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2" w:rsidRPr="002D5894" w:rsidRDefault="009E4E32" w:rsidP="009E4E32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:rsidR="009E4E32" w:rsidRDefault="009E4E32" w:rsidP="009E4E32">
      <w:pPr>
        <w:tabs>
          <w:tab w:val="left" w:pos="6300"/>
        </w:tabs>
        <w:jc w:val="center"/>
        <w:rPr>
          <w:rFonts w:eastAsia="DejaVu Sans"/>
        </w:rPr>
      </w:pPr>
    </w:p>
    <w:p w:rsidR="009E4E32" w:rsidRDefault="009E4E32" w:rsidP="009E4E32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 xml:space="preserve">Docenti D’Agostino Rinaldo – </w:t>
      </w:r>
      <w:r w:rsidR="007A650C">
        <w:rPr>
          <w:rFonts w:eastAsia="DejaVu Sans"/>
          <w:sz w:val="24"/>
        </w:rPr>
        <w:t>Boccia Giuseppe</w:t>
      </w:r>
      <w:r>
        <w:rPr>
          <w:sz w:val="24"/>
        </w:rPr>
        <w:tab/>
        <w:t>A.S 202</w:t>
      </w:r>
      <w:r w:rsidR="007A650C">
        <w:rPr>
          <w:sz w:val="24"/>
        </w:rPr>
        <w:t>3-2024</w:t>
      </w:r>
    </w:p>
    <w:p w:rsidR="009E4E32" w:rsidRDefault="009E4E32" w:rsidP="009E4E32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Tecnologie Elettriche.</w:t>
      </w:r>
      <w:r>
        <w:rPr>
          <w:rFonts w:eastAsia="DejaVu Sans"/>
          <w:sz w:val="24"/>
        </w:rPr>
        <w:t>Classe  4BIPAI</w:t>
      </w:r>
    </w:p>
    <w:p w:rsidR="009E4E32" w:rsidRDefault="009E4E32" w:rsidP="009E4E32">
      <w:pPr>
        <w:jc w:val="center"/>
        <w:rPr>
          <w:rFonts w:cs="Arial"/>
        </w:rPr>
      </w:pPr>
    </w:p>
    <w:p w:rsidR="009E4E32" w:rsidRDefault="009E4E32" w:rsidP="009E4E32">
      <w:pPr>
        <w:jc w:val="center"/>
        <w:rPr>
          <w:b/>
          <w:bCs/>
          <w:sz w:val="22"/>
        </w:rPr>
      </w:pPr>
    </w:p>
    <w:p w:rsidR="009E4E32" w:rsidRPr="006B518B" w:rsidRDefault="009E4E32" w:rsidP="009E4E32">
      <w:pPr>
        <w:jc w:val="center"/>
        <w:rPr>
          <w:b/>
          <w:bCs/>
          <w:sz w:val="22"/>
        </w:rPr>
      </w:pPr>
      <w:r w:rsidRPr="00F35406">
        <w:rPr>
          <w:b/>
          <w:bCs/>
          <w:sz w:val="22"/>
        </w:rPr>
        <w:t>MODIFICHE ALLA</w:t>
      </w:r>
      <w:r w:rsidRPr="006B518B">
        <w:rPr>
          <w:b/>
          <w:bCs/>
          <w:sz w:val="22"/>
        </w:rPr>
        <w:t xml:space="preserve"> PROGRAMMAZIONI INIZIALE</w:t>
      </w:r>
    </w:p>
    <w:p w:rsidR="009E4E32" w:rsidRPr="006B518B" w:rsidRDefault="009E4E32" w:rsidP="009E4E32">
      <w:pPr>
        <w:jc w:val="center"/>
        <w:rPr>
          <w:b/>
          <w:bCs/>
          <w:sz w:val="22"/>
        </w:rPr>
      </w:pPr>
      <w:r w:rsidRPr="006B518B">
        <w:rPr>
          <w:b/>
          <w:bCs/>
          <w:sz w:val="22"/>
        </w:rPr>
        <w:t>(riportare dalla relazione finale disciplina)</w:t>
      </w:r>
    </w:p>
    <w:p w:rsidR="009E4E32" w:rsidRPr="00D13373" w:rsidRDefault="009E4E32" w:rsidP="009E4E32">
      <w:pPr>
        <w:rPr>
          <w:rFonts w:cs="Arial"/>
          <w:color w:val="FF0000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E4E32" w:rsidTr="0049593C">
        <w:trPr>
          <w:cantSplit/>
        </w:trPr>
        <w:tc>
          <w:tcPr>
            <w:tcW w:w="9637" w:type="dxa"/>
          </w:tcPr>
          <w:p w:rsidR="009E4E32" w:rsidRDefault="009E4E32" w:rsidP="0049593C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9E4E32" w:rsidTr="0049593C">
        <w:trPr>
          <w:cantSplit/>
        </w:trPr>
        <w:tc>
          <w:tcPr>
            <w:tcW w:w="9637" w:type="dxa"/>
          </w:tcPr>
          <w:p w:rsidR="009E4E32" w:rsidRPr="00D44E55" w:rsidRDefault="009E4E32" w:rsidP="0049593C">
            <w:pPr>
              <w:rPr>
                <w:rFonts w:cs="Arial"/>
                <w:color w:val="FF0000"/>
                <w:lang w:eastAsia="en-US"/>
              </w:rPr>
            </w:pPr>
            <w:r w:rsidRPr="003E2B73">
              <w:rPr>
                <w:rFonts w:cs="Arial"/>
              </w:rPr>
              <w:t xml:space="preserve">Non sono state svolte le seguenti unità di apprendimento: </w:t>
            </w:r>
            <w:r>
              <w:rPr>
                <w:rFonts w:cs="Arial"/>
                <w:lang w:eastAsia="en-US"/>
              </w:rPr>
              <w:t xml:space="preserve">  UDA “ Componenti a sem</w:t>
            </w:r>
            <w:r w:rsidR="00F35406">
              <w:rPr>
                <w:rFonts w:cs="Arial"/>
                <w:lang w:eastAsia="en-US"/>
              </w:rPr>
              <w:t xml:space="preserve">iconduttore”, - </w:t>
            </w:r>
            <w:r>
              <w:rPr>
                <w:rFonts w:cs="Arial"/>
                <w:lang w:eastAsia="en-US"/>
              </w:rPr>
              <w:t xml:space="preserve">UDA “Impianti in BT” </w:t>
            </w:r>
          </w:p>
          <w:p w:rsidR="009E4E32" w:rsidRPr="003E2B73" w:rsidRDefault="009E4E32" w:rsidP="0049593C">
            <w:pPr>
              <w:rPr>
                <w:rFonts w:cs="Arial"/>
                <w:b/>
                <w:u w:val="single"/>
              </w:rPr>
            </w:pPr>
            <w:r w:rsidRPr="003E2B73">
              <w:rPr>
                <w:rFonts w:cs="Arial"/>
                <w:b/>
                <w:u w:val="single"/>
              </w:rPr>
              <w:t xml:space="preserve">Motivazioni per non svolgimento </w:t>
            </w:r>
          </w:p>
          <w:p w:rsidR="009E4E32" w:rsidRPr="003E2B73" w:rsidRDefault="009E4E32" w:rsidP="0049593C">
            <w:pPr>
              <w:rPr>
                <w:rFonts w:cs="Arial"/>
              </w:rPr>
            </w:pPr>
            <w:r w:rsidRPr="003E2B73">
              <w:rPr>
                <w:rFonts w:cs="Arial"/>
              </w:rPr>
              <w:t>Al non svolgimento della programmazione preventivata hanno contribuito diversi fattori che di seguito vengono specificati:</w:t>
            </w:r>
            <w:r>
              <w:rPr>
                <w:rFonts w:cs="Arial"/>
              </w:rPr>
              <w:t xml:space="preserve"> si sono allungati i tempi di svolgimento delle UDA in quanto sono state intraprese delle azioni di recupero in itinere – Maggiore tempo dedicato per elaborazione e stesura relazioni di laboratorio.</w:t>
            </w:r>
          </w:p>
        </w:tc>
      </w:tr>
    </w:tbl>
    <w:p w:rsidR="009E4E32" w:rsidRDefault="009E4E32" w:rsidP="009E4E32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E4E32" w:rsidTr="0049593C">
        <w:trPr>
          <w:cantSplit/>
        </w:trPr>
        <w:tc>
          <w:tcPr>
            <w:tcW w:w="9637" w:type="dxa"/>
          </w:tcPr>
          <w:p w:rsidR="009E4E32" w:rsidRDefault="009E4E32" w:rsidP="0049593C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9E4E32" w:rsidTr="0049593C">
        <w:trPr>
          <w:cantSplit/>
        </w:trPr>
        <w:tc>
          <w:tcPr>
            <w:tcW w:w="9637" w:type="dxa"/>
          </w:tcPr>
          <w:p w:rsidR="009E4E32" w:rsidRDefault="009E4E32" w:rsidP="0049593C">
            <w:pPr>
              <w:rPr>
                <w:rFonts w:cs="Arial"/>
              </w:rPr>
            </w:pPr>
            <w:r>
              <w:rPr>
                <w:rFonts w:cs="Arial"/>
              </w:rPr>
              <w:t>Si veda quanto specificato nel punto precedente</w:t>
            </w:r>
          </w:p>
        </w:tc>
      </w:tr>
    </w:tbl>
    <w:p w:rsidR="009E4E32" w:rsidRDefault="009E4E32" w:rsidP="009E4E32">
      <w:pPr>
        <w:rPr>
          <w:rFonts w:cs="Arial"/>
        </w:rPr>
      </w:pPr>
    </w:p>
    <w:p w:rsidR="009E4E32" w:rsidRDefault="009E4E32" w:rsidP="009E4E32">
      <w:pPr>
        <w:jc w:val="center"/>
        <w:rPr>
          <w:b/>
          <w:bCs/>
          <w:sz w:val="22"/>
        </w:rPr>
      </w:pPr>
    </w:p>
    <w:p w:rsidR="009E4E32" w:rsidRDefault="009E4E32" w:rsidP="009E4E32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9E4E32" w:rsidRDefault="009E4E32" w:rsidP="009E4E3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CONOSCENZE / CONTENUTI SVILUPPATI</w:t>
      </w:r>
    </w:p>
    <w:p w:rsidR="009E4E32" w:rsidRDefault="009E4E32" w:rsidP="009E4E32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9E4E32" w:rsidRDefault="009E4E32" w:rsidP="009E4E32">
      <w:pPr>
        <w:rPr>
          <w:rFonts w:cs="Arial"/>
        </w:rPr>
      </w:pPr>
    </w:p>
    <w:p w:rsidR="009E4E32" w:rsidRDefault="009E4E32" w:rsidP="009E4E32">
      <w:pPr>
        <w:tabs>
          <w:tab w:val="center" w:pos="7380"/>
        </w:tabs>
        <w:jc w:val="center"/>
        <w:rPr>
          <w:rFonts w:cs="Arial"/>
        </w:rPr>
      </w:pPr>
    </w:p>
    <w:p w:rsidR="009E4E32" w:rsidRDefault="009E4E32" w:rsidP="009E4E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 w:rsidRPr="00962E05">
        <w:rPr>
          <w:rFonts w:ascii="Arial" w:hAnsi="Arial" w:cs="Arial"/>
          <w:b/>
          <w:szCs w:val="24"/>
          <w:u w:val="single"/>
        </w:rPr>
        <w:t>PRIMO PERIODO</w:t>
      </w:r>
      <w:r>
        <w:rPr>
          <w:rFonts w:ascii="Arial" w:hAnsi="Arial" w:cs="Arial"/>
          <w:szCs w:val="24"/>
        </w:rPr>
        <w:t>( SETTEMBBRE</w:t>
      </w:r>
      <w:r>
        <w:rPr>
          <w:rFonts w:ascii="Arial" w:hAnsi="Arial" w:cs="Arial"/>
          <w:szCs w:val="24"/>
        </w:rPr>
        <w:sym w:font="Symbol" w:char="F0B8"/>
      </w:r>
      <w:r>
        <w:rPr>
          <w:rFonts w:ascii="Arial" w:hAnsi="Arial" w:cs="Arial"/>
          <w:szCs w:val="24"/>
        </w:rPr>
        <w:t xml:space="preserve"> DICEMBRE)</w:t>
      </w:r>
    </w:p>
    <w:p w:rsidR="009E4E32" w:rsidRDefault="009E4E32" w:rsidP="009E4E3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tbl>
      <w:tblPr>
        <w:tblW w:w="9923" w:type="dxa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402"/>
        <w:gridCol w:w="3544"/>
      </w:tblGrid>
      <w:tr w:rsidR="009E4E32" w:rsidTr="0049593C">
        <w:tc>
          <w:tcPr>
            <w:tcW w:w="9923" w:type="dxa"/>
            <w:gridSpan w:val="3"/>
          </w:tcPr>
          <w:p w:rsidR="009E4E32" w:rsidRDefault="009E4E32" w:rsidP="0049593C">
            <w:pPr>
              <w:rPr>
                <w:rFonts w:cs="Arial"/>
              </w:rPr>
            </w:pPr>
            <w:r>
              <w:rPr>
                <w:rFonts w:cs="Arial"/>
              </w:rPr>
              <w:t>UDA N. 1</w:t>
            </w:r>
          </w:p>
        </w:tc>
      </w:tr>
      <w:tr w:rsidR="009E4E32" w:rsidTr="0049593C">
        <w:tc>
          <w:tcPr>
            <w:tcW w:w="9923" w:type="dxa"/>
            <w:gridSpan w:val="3"/>
          </w:tcPr>
          <w:p w:rsidR="009E4E32" w:rsidRPr="00505321" w:rsidRDefault="009E4E32" w:rsidP="0049593C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0A2755">
              <w:rPr>
                <w:b/>
                <w:u w:val="single"/>
              </w:rPr>
              <w:t>Circuiti in ca trifase</w:t>
            </w:r>
          </w:p>
        </w:tc>
      </w:tr>
      <w:tr w:rsidR="009E4E32" w:rsidTr="0049593C">
        <w:tc>
          <w:tcPr>
            <w:tcW w:w="2977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 w:rsidRPr="005909E1">
              <w:rPr>
                <w:rFonts w:cs="Arial"/>
                <w:b/>
              </w:rPr>
              <w:t>ARGOMENTI SVOLTI</w:t>
            </w:r>
          </w:p>
        </w:tc>
        <w:tc>
          <w:tcPr>
            <w:tcW w:w="3402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9E4E32" w:rsidTr="0049593C">
        <w:tc>
          <w:tcPr>
            <w:tcW w:w="2977" w:type="dxa"/>
          </w:tcPr>
          <w:p w:rsidR="009E4E32" w:rsidRDefault="009E4E32" w:rsidP="0049593C">
            <w:pPr>
              <w:jc w:val="both"/>
              <w:rPr>
                <w:rFonts w:cs="Arial"/>
              </w:rPr>
            </w:pPr>
            <w:r>
              <w:t xml:space="preserve">Sistemi di alimentazione trifase simmetrica e non – i carichi trifase a stella e a triangolo equilibrati e squilibrati- la potenza nei sistemi trifase </w:t>
            </w:r>
            <w:r w:rsidRPr="00FB32F2">
              <w:t>Conoscere quali sono le caratteristiche fondamentali dei sistemi trifase simmetrici equilibrati e non – conoscere i metodi di misurazione studiati relativi ai sistemi trifase</w:t>
            </w:r>
          </w:p>
        </w:tc>
        <w:tc>
          <w:tcPr>
            <w:tcW w:w="3402" w:type="dxa"/>
          </w:tcPr>
          <w:p w:rsidR="009E4E32" w:rsidRPr="008F6837" w:rsidRDefault="009E4E32" w:rsidP="0049593C">
            <w:pPr>
              <w:jc w:val="both"/>
            </w:pPr>
            <w:r w:rsidRPr="008F6837">
              <w:t xml:space="preserve">Per questa parte vengono utilizzati appunti forniti dal docente in formato digitale sotto forma di file  </w:t>
            </w:r>
            <w:r>
              <w:t>– gli alunni in modo autonomo hanno condiviso appunti e altri materiali sulla piattaforma Google Drive</w:t>
            </w:r>
          </w:p>
        </w:tc>
        <w:tc>
          <w:tcPr>
            <w:tcW w:w="3544" w:type="dxa"/>
          </w:tcPr>
          <w:p w:rsidR="009E4E32" w:rsidRPr="00754C9E" w:rsidRDefault="009E4E32" w:rsidP="0049593C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9E4E32" w:rsidRDefault="009E4E32" w:rsidP="009E4E32">
      <w:pPr>
        <w:pStyle w:val="Intestazione"/>
        <w:tabs>
          <w:tab w:val="clear" w:pos="4819"/>
          <w:tab w:val="clear" w:pos="9638"/>
        </w:tabs>
        <w:jc w:val="center"/>
        <w:rPr>
          <w:b/>
          <w:u w:val="single"/>
        </w:rPr>
      </w:pPr>
    </w:p>
    <w:p w:rsidR="009E4E32" w:rsidRDefault="009E4E32" w:rsidP="009E4E32">
      <w:pPr>
        <w:pStyle w:val="Intestazione"/>
        <w:tabs>
          <w:tab w:val="clear" w:pos="4819"/>
          <w:tab w:val="clear" w:pos="9638"/>
        </w:tabs>
        <w:jc w:val="center"/>
        <w:rPr>
          <w:b/>
          <w:u w:val="single"/>
        </w:rPr>
      </w:pPr>
    </w:p>
    <w:p w:rsidR="009E4E32" w:rsidRPr="00D74876" w:rsidRDefault="009E4E32" w:rsidP="009E4E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>
        <w:rPr>
          <w:b/>
          <w:u w:val="single"/>
        </w:rPr>
        <w:t xml:space="preserve">SECONDO </w:t>
      </w:r>
      <w:r w:rsidRPr="00962E05">
        <w:rPr>
          <w:b/>
          <w:u w:val="single"/>
        </w:rPr>
        <w:t xml:space="preserve"> PERIODO</w:t>
      </w:r>
      <w:r>
        <w:t xml:space="preserve"> ( GENNAIO </w:t>
      </w:r>
      <w:r>
        <w:sym w:font="Symbol" w:char="F0B8"/>
      </w:r>
      <w:r>
        <w:t xml:space="preserve"> GIUGNO)</w:t>
      </w:r>
    </w:p>
    <w:p w:rsidR="009E4E32" w:rsidRDefault="009E4E32" w:rsidP="009E4E32">
      <w:pPr>
        <w:pStyle w:val="Intestazione"/>
        <w:tabs>
          <w:tab w:val="clear" w:pos="4819"/>
          <w:tab w:val="clear" w:pos="9638"/>
        </w:tabs>
        <w:rPr>
          <w:b/>
          <w:u w:val="single"/>
        </w:rPr>
      </w:pP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402"/>
        <w:gridCol w:w="3544"/>
      </w:tblGrid>
      <w:tr w:rsidR="009E4E32" w:rsidTr="0049593C">
        <w:tc>
          <w:tcPr>
            <w:tcW w:w="9781" w:type="dxa"/>
            <w:gridSpan w:val="3"/>
          </w:tcPr>
          <w:p w:rsidR="009E4E32" w:rsidRDefault="009E4E32" w:rsidP="0049593C">
            <w:pPr>
              <w:rPr>
                <w:rFonts w:cs="Arial"/>
              </w:rPr>
            </w:pPr>
            <w:r>
              <w:rPr>
                <w:rFonts w:cs="Arial"/>
              </w:rPr>
              <w:t>UDA N. 2 (nel primo periodo viene studiato solo il trasformatore monofase, nel secondo periodo, a partire da febbraio, viene studiato il trasformatore trifase)</w:t>
            </w:r>
          </w:p>
        </w:tc>
      </w:tr>
      <w:tr w:rsidR="009E4E32" w:rsidTr="0049593C">
        <w:tc>
          <w:tcPr>
            <w:tcW w:w="9781" w:type="dxa"/>
            <w:gridSpan w:val="3"/>
          </w:tcPr>
          <w:p w:rsidR="009E4E32" w:rsidRPr="00CA69E4" w:rsidRDefault="009E4E32" w:rsidP="0049593C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9E49FD">
              <w:rPr>
                <w:b/>
                <w:u w:val="single"/>
              </w:rPr>
              <w:t>Trasformatore monofase e trifase</w:t>
            </w:r>
          </w:p>
        </w:tc>
      </w:tr>
      <w:tr w:rsidR="009E4E32" w:rsidTr="0049593C">
        <w:tc>
          <w:tcPr>
            <w:tcW w:w="2835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CONOSCENZE (ARGOMENTI SVOLTI)</w:t>
            </w:r>
          </w:p>
        </w:tc>
        <w:tc>
          <w:tcPr>
            <w:tcW w:w="3402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9E4E32" w:rsidRDefault="009E4E32" w:rsidP="004959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9E4E32" w:rsidTr="0049593C">
        <w:tc>
          <w:tcPr>
            <w:tcW w:w="2835" w:type="dxa"/>
          </w:tcPr>
          <w:p w:rsidR="009E4E32" w:rsidRPr="00BE2547" w:rsidRDefault="009E4E32" w:rsidP="0049593C">
            <w:pPr>
              <w:jc w:val="both"/>
              <w:rPr>
                <w:color w:val="FF0000"/>
              </w:rPr>
            </w:pPr>
            <w:r>
              <w:t xml:space="preserve"> Caratteristiche costruttive trasformatori monofase e trifase - Principio di funzionamento e  caratteristiche fondamentali – i circuiti equivalenti delle due macchine – funzionamento a vuoto e di corto circuito - il bilancio energetico - i possibili impieghi in ambito applicativo. </w:t>
            </w:r>
          </w:p>
        </w:tc>
        <w:tc>
          <w:tcPr>
            <w:tcW w:w="3402" w:type="dxa"/>
          </w:tcPr>
          <w:p w:rsidR="009E4E32" w:rsidRPr="008F6837" w:rsidRDefault="009E4E32" w:rsidP="0049593C">
            <w:pPr>
              <w:jc w:val="both"/>
            </w:pPr>
            <w:r w:rsidRPr="008F6837">
              <w:t xml:space="preserve">Per questa parte vengono utilizzati appunti forniti dal docente in formato digitale sotto forma di file  </w:t>
            </w:r>
            <w:r>
              <w:t>– gli alunni in modo autonomo hanno condiviso appunti e altri materiali sulla piattaforma Google Drive</w:t>
            </w:r>
          </w:p>
        </w:tc>
        <w:tc>
          <w:tcPr>
            <w:tcW w:w="3544" w:type="dxa"/>
          </w:tcPr>
          <w:p w:rsidR="009E4E32" w:rsidRPr="00754C9E" w:rsidRDefault="009E4E32" w:rsidP="0049593C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9E4E32" w:rsidRDefault="009E4E32" w:rsidP="009E4E32">
      <w:pPr>
        <w:rPr>
          <w:rFonts w:cs="Arial"/>
        </w:rPr>
      </w:pPr>
    </w:p>
    <w:p w:rsidR="00F35406" w:rsidRDefault="00F35406" w:rsidP="009E4E32">
      <w:pPr>
        <w:rPr>
          <w:rFonts w:cs="Arial"/>
        </w:rPr>
      </w:pPr>
    </w:p>
    <w:p w:rsidR="00F35406" w:rsidRDefault="00F35406" w:rsidP="009E4E32">
      <w:pPr>
        <w:rPr>
          <w:rFonts w:cs="Arial"/>
        </w:rPr>
      </w:pPr>
    </w:p>
    <w:p w:rsidR="00F35406" w:rsidRDefault="00F35406" w:rsidP="009E4E32">
      <w:pPr>
        <w:rPr>
          <w:rFonts w:cs="Arial"/>
        </w:rPr>
      </w:pPr>
    </w:p>
    <w:p w:rsidR="00F35406" w:rsidRDefault="00F35406" w:rsidP="009E4E32">
      <w:pPr>
        <w:rPr>
          <w:rFonts w:cs="Arial"/>
        </w:rPr>
      </w:pPr>
    </w:p>
    <w:p w:rsidR="009E4E32" w:rsidRDefault="009E4E32" w:rsidP="009E4E32">
      <w:pPr>
        <w:rPr>
          <w:rFonts w:cs="Arial"/>
        </w:rPr>
      </w:pP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402"/>
        <w:gridCol w:w="3544"/>
      </w:tblGrid>
      <w:tr w:rsidR="00F35406" w:rsidTr="00544691">
        <w:tc>
          <w:tcPr>
            <w:tcW w:w="9781" w:type="dxa"/>
            <w:gridSpan w:val="3"/>
          </w:tcPr>
          <w:p w:rsidR="00F35406" w:rsidRDefault="00F35406" w:rsidP="005446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UDA N. 3</w:t>
            </w:r>
          </w:p>
        </w:tc>
      </w:tr>
      <w:tr w:rsidR="00F35406" w:rsidRPr="005F7A48" w:rsidTr="00544691">
        <w:tc>
          <w:tcPr>
            <w:tcW w:w="9781" w:type="dxa"/>
            <w:gridSpan w:val="3"/>
          </w:tcPr>
          <w:p w:rsidR="00F35406" w:rsidRPr="005F7A48" w:rsidRDefault="00F35406" w:rsidP="00544691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>
              <w:rPr>
                <w:b/>
                <w:u w:val="single"/>
              </w:rPr>
              <w:t>Il motore asincrono</w:t>
            </w:r>
          </w:p>
        </w:tc>
      </w:tr>
      <w:tr w:rsidR="00F35406" w:rsidTr="00544691">
        <w:tc>
          <w:tcPr>
            <w:tcW w:w="2835" w:type="dxa"/>
          </w:tcPr>
          <w:p w:rsidR="00F35406" w:rsidRDefault="00F35406" w:rsidP="00544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CONOSCENZE (ARGOMENTI SVOLTI)</w:t>
            </w:r>
          </w:p>
        </w:tc>
        <w:tc>
          <w:tcPr>
            <w:tcW w:w="3402" w:type="dxa"/>
          </w:tcPr>
          <w:p w:rsidR="00F35406" w:rsidRDefault="00F35406" w:rsidP="00544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F35406" w:rsidRDefault="00F35406" w:rsidP="00544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35406" w:rsidRPr="00754C9E" w:rsidTr="00544691">
        <w:tc>
          <w:tcPr>
            <w:tcW w:w="2835" w:type="dxa"/>
          </w:tcPr>
          <w:p w:rsidR="00F35406" w:rsidRPr="005336EC" w:rsidRDefault="00F35406" w:rsidP="00544691">
            <w:pPr>
              <w:rPr>
                <w:color w:val="000000"/>
                <w:lang w:eastAsia="en-US"/>
              </w:rPr>
            </w:pPr>
            <w:r w:rsidRPr="005336EC">
              <w:rPr>
                <w:color w:val="000000"/>
                <w:lang w:eastAsia="en-US"/>
              </w:rPr>
              <w:t xml:space="preserve">le caratteristiche costruttive </w:t>
            </w:r>
          </w:p>
          <w:p w:rsidR="00F35406" w:rsidRPr="005336EC" w:rsidRDefault="00F35406" w:rsidP="005446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  <w:r w:rsidRPr="005336EC">
              <w:rPr>
                <w:color w:val="000000"/>
                <w:lang w:eastAsia="en-US"/>
              </w:rPr>
              <w:t xml:space="preserve"> il principio di funzionamento e le sue caratteristiche fondamentali </w:t>
            </w:r>
          </w:p>
          <w:p w:rsidR="00F35406" w:rsidRPr="005336EC" w:rsidRDefault="00F35406" w:rsidP="00544691">
            <w:pPr>
              <w:rPr>
                <w:color w:val="000000"/>
                <w:lang w:eastAsia="en-US"/>
              </w:rPr>
            </w:pPr>
            <w:r w:rsidRPr="005336EC">
              <w:rPr>
                <w:color w:val="000000"/>
                <w:lang w:eastAsia="en-US"/>
              </w:rPr>
              <w:t xml:space="preserve">– il bilancio energetico </w:t>
            </w:r>
          </w:p>
          <w:p w:rsidR="00F35406" w:rsidRDefault="00F35406" w:rsidP="005446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  <w:r w:rsidRPr="005336EC">
              <w:rPr>
                <w:color w:val="000000"/>
                <w:lang w:eastAsia="en-US"/>
              </w:rPr>
              <w:t xml:space="preserve"> i possibili impieghi in ambito applicativo. </w:t>
            </w:r>
          </w:p>
          <w:p w:rsidR="00F35406" w:rsidRPr="005336EC" w:rsidRDefault="00F35406" w:rsidP="00544691">
            <w:pPr>
              <w:rPr>
                <w:color w:val="000000"/>
                <w:lang w:eastAsia="en-US"/>
              </w:rPr>
            </w:pPr>
            <w:r w:rsidRPr="005336EC">
              <w:rPr>
                <w:color w:val="000000"/>
                <w:lang w:eastAsia="en-US"/>
              </w:rPr>
              <w:t>Aspetti manutentivi</w:t>
            </w:r>
          </w:p>
          <w:p w:rsidR="00F35406" w:rsidRPr="00210289" w:rsidRDefault="00F35406" w:rsidP="00544691">
            <w:pPr>
              <w:jc w:val="both"/>
            </w:pPr>
          </w:p>
        </w:tc>
        <w:tc>
          <w:tcPr>
            <w:tcW w:w="3402" w:type="dxa"/>
          </w:tcPr>
          <w:p w:rsidR="00F35406" w:rsidRPr="008F6837" w:rsidRDefault="00F35406" w:rsidP="00544691">
            <w:pPr>
              <w:jc w:val="both"/>
            </w:pPr>
            <w:r w:rsidRPr="008F6837">
              <w:t xml:space="preserve">Per questa parte vengono utilizzati appunti forniti dal docente in formato digitale sotto forma di file  </w:t>
            </w:r>
            <w:r>
              <w:t>– gli alunni in modo autonomo hanno condiviso appunti e altri materiali sulla piattaforma Google Drive</w:t>
            </w:r>
          </w:p>
        </w:tc>
        <w:tc>
          <w:tcPr>
            <w:tcW w:w="3544" w:type="dxa"/>
          </w:tcPr>
          <w:p w:rsidR="00F35406" w:rsidRPr="00754C9E" w:rsidRDefault="00F35406" w:rsidP="00544691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F35406" w:rsidRDefault="00F35406" w:rsidP="009E4E32">
      <w:pPr>
        <w:rPr>
          <w:rFonts w:cs="Arial"/>
        </w:rPr>
      </w:pPr>
    </w:p>
    <w:p w:rsidR="009E4E32" w:rsidRDefault="009E4E32" w:rsidP="009E4E32">
      <w:pPr>
        <w:tabs>
          <w:tab w:val="center" w:pos="7380"/>
        </w:tabs>
        <w:rPr>
          <w:rFonts w:cs="Arial"/>
        </w:rPr>
      </w:pPr>
    </w:p>
    <w:p w:rsidR="009E4E32" w:rsidRDefault="009E4E32" w:rsidP="009E4E32">
      <w:pPr>
        <w:tabs>
          <w:tab w:val="center" w:pos="7380"/>
        </w:tabs>
        <w:rPr>
          <w:rFonts w:cs="Arial"/>
        </w:rPr>
      </w:pPr>
      <w:r w:rsidRPr="00F35406">
        <w:rPr>
          <w:rFonts w:cs="Arial"/>
        </w:rPr>
        <w:t xml:space="preserve">Castellanza, </w:t>
      </w:r>
      <w:r w:rsidR="00F35406" w:rsidRPr="00F35406">
        <w:rPr>
          <w:rFonts w:cs="Arial"/>
        </w:rPr>
        <w:t>23</w:t>
      </w:r>
      <w:r w:rsidRPr="00F35406">
        <w:rPr>
          <w:rFonts w:cs="Arial"/>
        </w:rPr>
        <w:t>-06-202</w:t>
      </w:r>
      <w:r w:rsidR="00F35406" w:rsidRPr="00F35406">
        <w:rPr>
          <w:rFonts w:cs="Arial"/>
        </w:rPr>
        <w:t>4</w:t>
      </w:r>
      <w:r>
        <w:rPr>
          <w:rFonts w:cs="Arial"/>
        </w:rPr>
        <w:tab/>
        <w:t>Firma del/i docente/i</w:t>
      </w:r>
    </w:p>
    <w:p w:rsidR="009E4E32" w:rsidRDefault="009E4E32" w:rsidP="009E4E32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..............................................</w:t>
      </w:r>
    </w:p>
    <w:p w:rsidR="009E4E32" w:rsidRDefault="009E4E32" w:rsidP="009E4E32">
      <w:pPr>
        <w:tabs>
          <w:tab w:val="center" w:pos="7380"/>
        </w:tabs>
      </w:pPr>
      <w:r>
        <w:tab/>
        <w:t>..............................................</w:t>
      </w:r>
    </w:p>
    <w:p w:rsidR="009E4E32" w:rsidRDefault="009E4E32" w:rsidP="009E4E32"/>
    <w:p w:rsidR="009E4E32" w:rsidRPr="00730957" w:rsidRDefault="009E4E32" w:rsidP="009E4E32">
      <w:pPr>
        <w:tabs>
          <w:tab w:val="center" w:pos="7380"/>
        </w:tabs>
      </w:pPr>
    </w:p>
    <w:p w:rsidR="00EE35CE" w:rsidRPr="009E4E32" w:rsidRDefault="00EE35CE" w:rsidP="009E4E32"/>
    <w:sectPr w:rsidR="00EE35CE" w:rsidRPr="009E4E32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F1" w:rsidRDefault="000648F1" w:rsidP="00DE2B06">
      <w:r>
        <w:separator/>
      </w:r>
    </w:p>
  </w:endnote>
  <w:endnote w:type="continuationSeparator" w:id="1">
    <w:p w:rsidR="000648F1" w:rsidRDefault="000648F1" w:rsidP="00DE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:rsidR="00B07222" w:rsidRPr="00995977" w:rsidRDefault="00791CD0" w:rsidP="00B07222">
    <w:pPr>
      <w:pStyle w:val="Intestazione"/>
      <w:jc w:val="center"/>
      <w:rPr>
        <w:rFonts w:ascii="Verdana" w:hAnsi="Verdana"/>
        <w:sz w:val="12"/>
        <w:szCs w:val="12"/>
      </w:rPr>
    </w:pPr>
    <w:hyperlink r:id="rId1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hyperlink r:id="rId2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hyperlink r:id="rId3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F1" w:rsidRDefault="000648F1" w:rsidP="00DE2B06">
      <w:r>
        <w:separator/>
      </w:r>
    </w:p>
  </w:footnote>
  <w:footnote w:type="continuationSeparator" w:id="1">
    <w:p w:rsidR="000648F1" w:rsidRDefault="000648F1" w:rsidP="00DE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6" w:rsidRDefault="00791CD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pict>
        <v:group id="Gruppo 1" o:spid="_x0000_s1026" style="position:absolute;margin-left:54.9pt;margin-top:-14.55pt;width:369.25pt;height:102.35pt;z-index:-251658240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31" o:spid="_x0000_s1027" type="#_x0000_t75" style="position:absolute;top:5334;width:14573;height:7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<v:imagedata r:id="rId1" o:title="" croptop="11850f" cropbottom="19813f"/>
          </v:shape>
          <v:shape id="Immagine 128" o:spid="_x0000_s1028" type="#_x0000_t75" style="position:absolute;left:41452;top:7696;width:5442;height:5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<v:imagedata r:id="rId2" o:title="Academy2cRGB_94x89"/>
          </v:shape>
          <v:shape id="Immagine 31" o:spid="_x0000_s1029" type="#_x0000_t75" alt="Maglietta_azzurra" style="position:absolute;left:35509;top:7543;width:5492;height:5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<v:imagedata r:id="rId3" o:title="Maglietta_azzurra"/>
          </v:shape>
          <v:shape id="Immagine 9" o:spid="_x0000_s1030" type="#_x0000_t75" style="position:absolute;left:13182;width:20822;height:7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<v:imagedata r:id="rId4" o:title="3A4EB3D7"/>
          </v:shape>
        </v:group>
      </w:pic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2B06"/>
    <w:rsid w:val="000648F1"/>
    <w:rsid w:val="00103F66"/>
    <w:rsid w:val="001C3B81"/>
    <w:rsid w:val="0025642E"/>
    <w:rsid w:val="002954A5"/>
    <w:rsid w:val="00321F1E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16C6"/>
    <w:rsid w:val="00791CD0"/>
    <w:rsid w:val="007A650C"/>
    <w:rsid w:val="007B74D1"/>
    <w:rsid w:val="007D4C33"/>
    <w:rsid w:val="00842890"/>
    <w:rsid w:val="00890150"/>
    <w:rsid w:val="00995977"/>
    <w:rsid w:val="009C15E2"/>
    <w:rsid w:val="009E4E3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D7FDB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35406"/>
    <w:rsid w:val="00F43087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Rinaldo Giuseppe D'Agostino</cp:lastModifiedBy>
  <cp:revision>4</cp:revision>
  <dcterms:created xsi:type="dcterms:W3CDTF">2024-06-15T08:53:00Z</dcterms:created>
  <dcterms:modified xsi:type="dcterms:W3CDTF">2024-06-23T07:58:00Z</dcterms:modified>
</cp:coreProperties>
</file>