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3051D11A" w:rsidR="007D4C33" w:rsidRPr="009B5D4F" w:rsidRDefault="007D4C33" w:rsidP="00806F32">
      <w:pPr>
        <w:tabs>
          <w:tab w:val="left" w:pos="6300"/>
        </w:tabs>
      </w:pPr>
      <w:r w:rsidRPr="009B5D4F">
        <w:rPr>
          <w:rFonts w:eastAsia="DejaVu Sans"/>
        </w:rPr>
        <w:t>Docente</w:t>
      </w:r>
      <w:r w:rsidR="00806F32">
        <w:rPr>
          <w:rFonts w:eastAsia="DejaVu Sans"/>
        </w:rPr>
        <w:t xml:space="preserve"> Prof.ssa Agnese Antonella Petrella</w:t>
      </w:r>
      <w:r w:rsidRPr="009B5D4F">
        <w:tab/>
        <w:t>A.S.</w:t>
      </w:r>
      <w:r w:rsidR="00806F32">
        <w:t xml:space="preserve"> 20</w:t>
      </w:r>
      <w:r w:rsidR="005A5B19">
        <w:t>2</w:t>
      </w:r>
      <w:r w:rsidR="00806F32">
        <w:t>3/2024</w:t>
      </w:r>
    </w:p>
    <w:p w14:paraId="79076EA2" w14:textId="0BF94BE7" w:rsidR="007D4C33" w:rsidRPr="009B5D4F" w:rsidRDefault="007D4C33" w:rsidP="00806F32">
      <w:pPr>
        <w:tabs>
          <w:tab w:val="left" w:pos="6300"/>
        </w:tabs>
        <w:rPr>
          <w:rFonts w:eastAsia="DejaVu Sans"/>
        </w:rPr>
      </w:pPr>
      <w:r w:rsidRPr="009B5D4F">
        <w:t>Disciplina</w:t>
      </w:r>
      <w:r w:rsidR="00806F32">
        <w:t xml:space="preserve"> Scienze giuridiche ed economiche                                                            </w:t>
      </w:r>
      <w:r w:rsidRPr="009B5D4F">
        <w:rPr>
          <w:rFonts w:eastAsia="DejaVu Sans"/>
        </w:rPr>
        <w:t>Classe</w:t>
      </w:r>
      <w:r w:rsidR="00806F32">
        <w:rPr>
          <w:rFonts w:eastAsia="DejaVu Sans"/>
        </w:rPr>
        <w:t xml:space="preserve"> </w:t>
      </w:r>
      <w:r w:rsidR="008D7604">
        <w:rPr>
          <w:rFonts w:eastAsia="DejaVu Sans"/>
        </w:rPr>
        <w:t>2</w:t>
      </w:r>
      <w:r w:rsidR="0020733F">
        <w:rPr>
          <w:rFonts w:eastAsia="DejaVu Sans"/>
        </w:rPr>
        <w:t>CAT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2608C5A1" w14:textId="77777777" w:rsidR="00E14F88" w:rsidRDefault="00E14F88" w:rsidP="00E14F88">
            <w:pPr>
              <w:rPr>
                <w:rFonts w:cs="Arial"/>
              </w:rPr>
            </w:pPr>
            <w:r>
              <w:rPr>
                <w:rFonts w:cs="Arial"/>
              </w:rPr>
              <w:t xml:space="preserve">Non è stata affrontata l’Unità 13 a causa di alcune lezioni perse a vario titolo, come impegni della classe quali visite di istruzione e test INVALSI e a causa di malattia della docente. 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0E7EF6A6" w:rsidR="007D4C33" w:rsidRPr="009B5D4F" w:rsidRDefault="00806F32" w:rsidP="002F3C5C">
            <w:r>
              <w:t xml:space="preserve">Nessuna. </w:t>
            </w:r>
          </w:p>
          <w:p w14:paraId="129F64A1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5A5532" w14:textId="77777777" w:rsidR="007D4C33" w:rsidRDefault="00806F32" w:rsidP="002F3C5C">
            <w:r>
              <w:t>UDA 6 Parlamento, Governo e P.A.</w:t>
            </w:r>
          </w:p>
          <w:p w14:paraId="70DDC9EC" w14:textId="77777777" w:rsidR="00FD73BE" w:rsidRDefault="00FD73BE" w:rsidP="002F3C5C"/>
          <w:p w14:paraId="3568628D" w14:textId="77777777" w:rsidR="00806F32" w:rsidRDefault="00806F32" w:rsidP="002F3C5C">
            <w:r>
              <w:t>Forma di Governo ed elezioni</w:t>
            </w:r>
          </w:p>
          <w:p w14:paraId="061669C8" w14:textId="77777777" w:rsidR="00806F32" w:rsidRDefault="00806F32" w:rsidP="002F3C5C">
            <w:r>
              <w:t>La forma di governo</w:t>
            </w:r>
          </w:p>
          <w:p w14:paraId="729D76A3" w14:textId="77777777" w:rsidR="00806F32" w:rsidRDefault="00806F32" w:rsidP="002F3C5C">
            <w:r>
              <w:t>Diritto di voto ed elezioni</w:t>
            </w:r>
          </w:p>
          <w:p w14:paraId="07709391" w14:textId="7865E232" w:rsidR="00806F32" w:rsidRDefault="00806F32" w:rsidP="002F3C5C">
            <w:r>
              <w:t>I sistemi elettorali</w:t>
            </w:r>
          </w:p>
          <w:p w14:paraId="6511B4A6" w14:textId="77777777" w:rsidR="00806F32" w:rsidRDefault="00806F32" w:rsidP="002F3C5C">
            <w:r>
              <w:t>La legge elettorale italiana</w:t>
            </w:r>
          </w:p>
          <w:p w14:paraId="5730A151" w14:textId="08448C5A" w:rsidR="00806F32" w:rsidRDefault="00806F32" w:rsidP="002F3C5C">
            <w:r>
              <w:t>Il Parlamento</w:t>
            </w:r>
          </w:p>
          <w:p w14:paraId="4220F507" w14:textId="459E2CC2" w:rsidR="00806F32" w:rsidRDefault="00806F32" w:rsidP="002F3C5C">
            <w:r>
              <w:t>Le Camere</w:t>
            </w:r>
          </w:p>
          <w:p w14:paraId="7A5E921F" w14:textId="12ADE470" w:rsidR="00806F32" w:rsidRDefault="00806F32" w:rsidP="002F3C5C">
            <w:r>
              <w:t>Funzionamento e organizzazione</w:t>
            </w:r>
          </w:p>
          <w:p w14:paraId="7F29949D" w14:textId="4702E57F" w:rsidR="00806F32" w:rsidRDefault="00806F32" w:rsidP="002F3C5C">
            <w:r>
              <w:t>Le immunità parlamentari</w:t>
            </w:r>
          </w:p>
          <w:p w14:paraId="6F02A3D2" w14:textId="494906A5" w:rsidR="00806F32" w:rsidRDefault="00806F32" w:rsidP="002F3C5C">
            <w:r>
              <w:t>La legislazione ordinaria</w:t>
            </w:r>
          </w:p>
          <w:p w14:paraId="78477442" w14:textId="37189D96" w:rsidR="00806F32" w:rsidRDefault="00806F32" w:rsidP="002F3C5C">
            <w:r>
              <w:t>Il procedimento legislativo</w:t>
            </w:r>
          </w:p>
          <w:p w14:paraId="47A60BE9" w14:textId="6CBCF836" w:rsidR="00806F32" w:rsidRDefault="00806F32" w:rsidP="002F3C5C">
            <w:r>
              <w:t>La legislazione costituzionale</w:t>
            </w:r>
          </w:p>
          <w:p w14:paraId="6A11ECF7" w14:textId="7F670553" w:rsidR="00806F32" w:rsidRDefault="00806F32" w:rsidP="002F3C5C">
            <w:r>
              <w:t>Il referendum abrogativo</w:t>
            </w:r>
          </w:p>
          <w:p w14:paraId="0A6C9EBE" w14:textId="1008EBC9" w:rsidR="00806F32" w:rsidRDefault="00806F32" w:rsidP="002F3C5C">
            <w:r>
              <w:lastRenderedPageBreak/>
              <w:t>Il Governo</w:t>
            </w:r>
          </w:p>
          <w:p w14:paraId="57EEF493" w14:textId="4D1D73F9" w:rsidR="00806F32" w:rsidRDefault="00FD73BE" w:rsidP="002F3C5C">
            <w:r>
              <w:t>Funzione e struttura</w:t>
            </w:r>
          </w:p>
          <w:p w14:paraId="0443716B" w14:textId="07D49A9B" w:rsidR="00FD73BE" w:rsidRDefault="00FD73BE" w:rsidP="002F3C5C">
            <w:r>
              <w:t>La formazione del Governo</w:t>
            </w:r>
          </w:p>
          <w:p w14:paraId="5085F6DA" w14:textId="3699C5B5" w:rsidR="00FD73BE" w:rsidRDefault="00FD73BE" w:rsidP="002F3C5C">
            <w:r>
              <w:t>Il rapporto di fiducia</w:t>
            </w:r>
          </w:p>
          <w:p w14:paraId="4589F4E3" w14:textId="14663062" w:rsidR="00FD73BE" w:rsidRDefault="00FD73BE" w:rsidP="002F3C5C">
            <w:r>
              <w:t>Il potere normativo del Governo</w:t>
            </w:r>
          </w:p>
          <w:p w14:paraId="4E73E8FE" w14:textId="48F29EB7" w:rsidR="00FD73BE" w:rsidRDefault="00FD73BE" w:rsidP="002F3C5C">
            <w:r>
              <w:t>La responsabilità dei ministri</w:t>
            </w:r>
          </w:p>
          <w:p w14:paraId="455D6508" w14:textId="77777777" w:rsidR="00FD73BE" w:rsidRDefault="00FD73BE" w:rsidP="002F3C5C"/>
          <w:p w14:paraId="764D39FE" w14:textId="77777777" w:rsidR="00806F32" w:rsidRDefault="00806F32" w:rsidP="002F3C5C"/>
          <w:p w14:paraId="5EC6B299" w14:textId="2EADCBB9" w:rsidR="00806F32" w:rsidRPr="009B5D4F" w:rsidRDefault="00806F32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5BBE5284" w:rsidR="007D4C33" w:rsidRPr="009B5D4F" w:rsidRDefault="00FD73BE" w:rsidP="00FD73BE">
            <w:pPr>
              <w:jc w:val="center"/>
            </w:pPr>
            <w:r>
              <w:lastRenderedPageBreak/>
              <w:t>Pag. 155/178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6E017C83" w:rsidR="007D4C33" w:rsidRPr="009B5D4F" w:rsidRDefault="00FD73BE" w:rsidP="00FD73BE">
            <w:pPr>
              <w:jc w:val="center"/>
            </w:pPr>
            <w:r>
              <w:t>Pag. 183/187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2A884DDB" w14:textId="77777777" w:rsidR="007D4C33" w:rsidRDefault="00FD73BE" w:rsidP="002F3C5C">
            <w:r>
              <w:t>UDA 7 Altri organi dello Stato</w:t>
            </w:r>
          </w:p>
          <w:p w14:paraId="777AF802" w14:textId="77777777" w:rsidR="00FD73BE" w:rsidRDefault="00FD73BE" w:rsidP="002F3C5C"/>
          <w:p w14:paraId="326A48DB" w14:textId="77777777" w:rsidR="00FD73BE" w:rsidRDefault="00FD73BE" w:rsidP="002F3C5C">
            <w:r>
              <w:t>Il Presidente della Repubblica</w:t>
            </w:r>
          </w:p>
          <w:p w14:paraId="1FA0FF7E" w14:textId="1AD12479" w:rsidR="00FD73BE" w:rsidRDefault="00FD73BE" w:rsidP="002F3C5C">
            <w:r>
              <w:t>Il ruolo del Presidente della Repubblica</w:t>
            </w:r>
          </w:p>
          <w:p w14:paraId="5CC34175" w14:textId="5F2936A3" w:rsidR="00FD73BE" w:rsidRDefault="00FD73BE" w:rsidP="002F3C5C">
            <w:r>
              <w:t>Elezione, durata in carica, supplenza</w:t>
            </w:r>
          </w:p>
          <w:p w14:paraId="6EDE75F0" w14:textId="20A4B53C" w:rsidR="00FD73BE" w:rsidRDefault="00FD73BE" w:rsidP="002F3C5C">
            <w:r>
              <w:t>I poteri presidenziali</w:t>
            </w:r>
          </w:p>
          <w:p w14:paraId="6FDE5CD9" w14:textId="6FDDF299" w:rsidR="00FD73BE" w:rsidRDefault="00FD73BE" w:rsidP="002F3C5C">
            <w:r>
              <w:t>La responsabilità del Presidente</w:t>
            </w:r>
          </w:p>
          <w:p w14:paraId="0973014B" w14:textId="395453A8" w:rsidR="00FD73BE" w:rsidRDefault="00FD73BE" w:rsidP="002F3C5C">
            <w:r>
              <w:t>La Magistratura</w:t>
            </w:r>
          </w:p>
          <w:p w14:paraId="48B1ECB7" w14:textId="0645A95A" w:rsidR="00FD73BE" w:rsidRDefault="00FD73BE" w:rsidP="002F3C5C">
            <w:r>
              <w:t>I processi e i tre e i tre gradi di giudizio</w:t>
            </w:r>
          </w:p>
          <w:p w14:paraId="4AB5BD7E" w14:textId="2DC145F2" w:rsidR="00FD73BE" w:rsidRDefault="00FD73BE" w:rsidP="002F3C5C">
            <w:r>
              <w:t>Il diritto alla difesa</w:t>
            </w:r>
          </w:p>
          <w:p w14:paraId="5AFFF650" w14:textId="7462B0EA" w:rsidR="00FD73BE" w:rsidRDefault="00FD73BE" w:rsidP="002F3C5C">
            <w:r>
              <w:t>Il processo accusatorio</w:t>
            </w:r>
          </w:p>
          <w:p w14:paraId="2BFEA079" w14:textId="70321711" w:rsidR="00FD73BE" w:rsidRDefault="00FD73BE" w:rsidP="002F3C5C">
            <w:r>
              <w:t xml:space="preserve">La </w:t>
            </w:r>
            <w:proofErr w:type="gramStart"/>
            <w:r>
              <w:t>Corte Costituzionale</w:t>
            </w:r>
            <w:proofErr w:type="gramEnd"/>
            <w:r>
              <w:t xml:space="preserve"> </w:t>
            </w:r>
          </w:p>
          <w:p w14:paraId="75CD748A" w14:textId="71D6CEA7" w:rsidR="00FD73BE" w:rsidRDefault="00FD73BE" w:rsidP="002F3C5C">
            <w:r>
              <w:t>Struttura e funzionamento</w:t>
            </w:r>
          </w:p>
          <w:p w14:paraId="4341CF8E" w14:textId="1A6CDD57" w:rsidR="00FD73BE" w:rsidRDefault="00FD73BE" w:rsidP="002F3C5C">
            <w:r>
              <w:t>Il giudizio sulla costituzionalità delle leggi</w:t>
            </w:r>
          </w:p>
          <w:p w14:paraId="497E69C1" w14:textId="30C3E3A6" w:rsidR="00FD73BE" w:rsidRDefault="00FD73BE" w:rsidP="002F3C5C">
            <w:r>
              <w:t>Le sentenze di accoglimento e di rigetto</w:t>
            </w:r>
          </w:p>
          <w:p w14:paraId="528E5ABD" w14:textId="214FB428" w:rsidR="00FD73BE" w:rsidRDefault="00FD73BE" w:rsidP="002F3C5C">
            <w:r>
              <w:t>I conflitti costituzionali</w:t>
            </w:r>
          </w:p>
          <w:p w14:paraId="48697463" w14:textId="2A084658" w:rsidR="00FD73BE" w:rsidRDefault="00FD73BE" w:rsidP="002F3C5C">
            <w:r>
              <w:t>Le altre funzioni della Corte</w:t>
            </w:r>
          </w:p>
          <w:p w14:paraId="3BB0111B" w14:textId="44112067" w:rsidR="00FD73BE" w:rsidRPr="009B5D4F" w:rsidRDefault="00FD73BE" w:rsidP="002F3C5C"/>
        </w:tc>
        <w:tc>
          <w:tcPr>
            <w:tcW w:w="3521" w:type="dxa"/>
            <w:shd w:val="clear" w:color="auto" w:fill="auto"/>
            <w:vAlign w:val="center"/>
          </w:tcPr>
          <w:p w14:paraId="6C8D1711" w14:textId="15DB6EBF" w:rsidR="007D4C33" w:rsidRPr="009B5D4F" w:rsidRDefault="00FD73BE" w:rsidP="00FD73BE">
            <w:pPr>
              <w:jc w:val="center"/>
            </w:pPr>
            <w:r>
              <w:t>Pag. 189-192, 196, 202, 205-211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1DFFE7A" w:rsidR="007D4C33" w:rsidRPr="009B5D4F" w:rsidRDefault="00FD73BE" w:rsidP="00FD73BE">
            <w:pPr>
              <w:jc w:val="center"/>
            </w:pPr>
            <w:r>
              <w:t>Pag. 213/217</w:t>
            </w:r>
          </w:p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602073C1" w14:textId="77777777" w:rsidR="007D4C33" w:rsidRDefault="00FD73BE" w:rsidP="00FD73BE">
            <w:pPr>
              <w:tabs>
                <w:tab w:val="center" w:pos="7380"/>
              </w:tabs>
              <w:jc w:val="both"/>
            </w:pPr>
            <w:r>
              <w:t>UDA 9 L’Unione europea</w:t>
            </w:r>
          </w:p>
          <w:p w14:paraId="6CB1A81F" w14:textId="77777777" w:rsidR="00FD73BE" w:rsidRDefault="00FD73BE" w:rsidP="00FD73BE">
            <w:pPr>
              <w:tabs>
                <w:tab w:val="center" w:pos="7380"/>
              </w:tabs>
              <w:jc w:val="both"/>
            </w:pPr>
          </w:p>
          <w:p w14:paraId="2EECB688" w14:textId="77777777" w:rsidR="00FD73BE" w:rsidRDefault="00FD73BE" w:rsidP="00FD73BE">
            <w:pPr>
              <w:tabs>
                <w:tab w:val="center" w:pos="7380"/>
              </w:tabs>
              <w:jc w:val="both"/>
            </w:pPr>
            <w:r>
              <w:t>Le ragioni di un’Europa unita</w:t>
            </w:r>
          </w:p>
          <w:p w14:paraId="418F56C1" w14:textId="77777777" w:rsidR="00FD73BE" w:rsidRDefault="00375A95" w:rsidP="00FD73BE">
            <w:pPr>
              <w:tabs>
                <w:tab w:val="center" w:pos="7380"/>
              </w:tabs>
              <w:jc w:val="both"/>
            </w:pPr>
            <w:r>
              <w:t>La nascita dell’Unione europea e le sue tappe</w:t>
            </w:r>
          </w:p>
          <w:p w14:paraId="17AECCA5" w14:textId="77777777" w:rsidR="00375A95" w:rsidRDefault="00375A95" w:rsidP="00FD73BE">
            <w:pPr>
              <w:tabs>
                <w:tab w:val="center" w:pos="7380"/>
              </w:tabs>
              <w:jc w:val="both"/>
            </w:pPr>
            <w:r>
              <w:t>La normativa dell’Unione europea</w:t>
            </w:r>
          </w:p>
          <w:p w14:paraId="7FD9EF6C" w14:textId="77777777" w:rsidR="00375A95" w:rsidRDefault="00375A95" w:rsidP="00FD73BE">
            <w:pPr>
              <w:tabs>
                <w:tab w:val="center" w:pos="7380"/>
              </w:tabs>
              <w:jc w:val="both"/>
            </w:pPr>
            <w:r>
              <w:t>Gli organi dell’Unione europea</w:t>
            </w:r>
          </w:p>
          <w:p w14:paraId="0A43179B" w14:textId="67C67D90" w:rsidR="00375A95" w:rsidRPr="009B5D4F" w:rsidRDefault="00375A95" w:rsidP="00FD73BE">
            <w:pPr>
              <w:tabs>
                <w:tab w:val="center" w:pos="7380"/>
              </w:tabs>
              <w:jc w:val="both"/>
            </w:pPr>
            <w:r>
              <w:t>Il Trattato di Schengen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36DD8974" w:rsidR="007D4C33" w:rsidRPr="009B5D4F" w:rsidRDefault="00375A95" w:rsidP="002F3C5C">
            <w:pPr>
              <w:tabs>
                <w:tab w:val="center" w:pos="7380"/>
              </w:tabs>
              <w:jc w:val="center"/>
            </w:pPr>
            <w:r>
              <w:t>Pag. 243- 252, 256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1ABEAF68" w:rsidR="007D4C33" w:rsidRPr="009B5D4F" w:rsidRDefault="00375A95" w:rsidP="002F3C5C">
            <w:pPr>
              <w:tabs>
                <w:tab w:val="center" w:pos="7380"/>
              </w:tabs>
              <w:jc w:val="center"/>
            </w:pPr>
            <w:r>
              <w:t xml:space="preserve">Pag. 267/271 (solo </w:t>
            </w:r>
            <w:r w:rsidR="0002333B">
              <w:t>la parte</w:t>
            </w:r>
            <w:r>
              <w:t xml:space="preserve"> relativ</w:t>
            </w:r>
            <w:r w:rsidR="0002333B">
              <w:t xml:space="preserve">a </w:t>
            </w:r>
            <w:r>
              <w:t>all’UE)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0C75B896" w14:textId="77777777" w:rsidR="007D4C33" w:rsidRDefault="00375A95" w:rsidP="00375A95">
            <w:pPr>
              <w:tabs>
                <w:tab w:val="center" w:pos="7380"/>
              </w:tabs>
              <w:jc w:val="both"/>
            </w:pPr>
            <w:r>
              <w:t>UDA 12 Forme di mercato</w:t>
            </w:r>
          </w:p>
          <w:p w14:paraId="2C062913" w14:textId="2732541F" w:rsidR="00375A95" w:rsidRDefault="00375A95" w:rsidP="00375A95">
            <w:pPr>
              <w:tabs>
                <w:tab w:val="center" w:pos="7380"/>
              </w:tabs>
              <w:jc w:val="both"/>
            </w:pPr>
            <w:r>
              <w:lastRenderedPageBreak/>
              <w:t>Il mercato</w:t>
            </w:r>
          </w:p>
          <w:p w14:paraId="1ED74748" w14:textId="21648738" w:rsidR="00375A95" w:rsidRDefault="00375A95" w:rsidP="00375A95">
            <w:pPr>
              <w:tabs>
                <w:tab w:val="center" w:pos="7380"/>
              </w:tabs>
              <w:jc w:val="both"/>
            </w:pPr>
            <w:r>
              <w:t xml:space="preserve">Le ragioni dello scambio </w:t>
            </w:r>
          </w:p>
          <w:p w14:paraId="3C937B8E" w14:textId="0AA54521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La domanda</w:t>
            </w:r>
          </w:p>
          <w:p w14:paraId="688352DE" w14:textId="149781B4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L’offerta</w:t>
            </w:r>
          </w:p>
          <w:p w14:paraId="1F766527" w14:textId="2000D83C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L’equilibrio del mercato</w:t>
            </w:r>
          </w:p>
          <w:p w14:paraId="17035EB1" w14:textId="6623CE76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La concorrenza perfetta</w:t>
            </w:r>
          </w:p>
          <w:p w14:paraId="53AFF440" w14:textId="63835BEA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Il mercato in concorrenza perfetta</w:t>
            </w:r>
          </w:p>
          <w:p w14:paraId="19ED8825" w14:textId="22261519" w:rsidR="00375A95" w:rsidRDefault="00375A95" w:rsidP="00375A95">
            <w:pPr>
              <w:tabs>
                <w:tab w:val="center" w:pos="7380"/>
              </w:tabs>
              <w:jc w:val="both"/>
            </w:pPr>
            <w:r>
              <w:t>Il prezzo in concorrenza perfetta</w:t>
            </w:r>
          </w:p>
          <w:p w14:paraId="7E4EAE7D" w14:textId="369F825F" w:rsidR="00375A95" w:rsidRDefault="0002333B" w:rsidP="00375A95">
            <w:pPr>
              <w:tabs>
                <w:tab w:val="center" w:pos="7380"/>
              </w:tabs>
              <w:jc w:val="both"/>
            </w:pPr>
            <w:r>
              <w:t>I mercati imperfetti</w:t>
            </w:r>
          </w:p>
          <w:p w14:paraId="1E7A9237" w14:textId="33A50767" w:rsidR="0002333B" w:rsidRDefault="0002333B" w:rsidP="00375A95">
            <w:pPr>
              <w:tabs>
                <w:tab w:val="center" w:pos="7380"/>
              </w:tabs>
              <w:jc w:val="both"/>
            </w:pPr>
            <w:r>
              <w:t xml:space="preserve">Le forme di mercato reali </w:t>
            </w:r>
          </w:p>
          <w:p w14:paraId="421083BC" w14:textId="22249972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Il monopolio</w:t>
            </w:r>
          </w:p>
          <w:p w14:paraId="5DC32A15" w14:textId="2F787FA5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L’oligopolio</w:t>
            </w:r>
          </w:p>
          <w:p w14:paraId="082466C8" w14:textId="575CABEC" w:rsidR="0002333B" w:rsidRDefault="0002333B" w:rsidP="00375A95">
            <w:pPr>
              <w:tabs>
                <w:tab w:val="center" w:pos="7380"/>
              </w:tabs>
              <w:jc w:val="both"/>
            </w:pPr>
            <w:r>
              <w:t>La concorrenza monopolistica</w:t>
            </w:r>
          </w:p>
          <w:p w14:paraId="39E661AE" w14:textId="77777777" w:rsidR="0002333B" w:rsidRDefault="0002333B" w:rsidP="00375A95">
            <w:pPr>
              <w:tabs>
                <w:tab w:val="center" w:pos="7380"/>
              </w:tabs>
              <w:jc w:val="both"/>
            </w:pPr>
          </w:p>
          <w:p w14:paraId="27AA07E1" w14:textId="1975AE9D" w:rsidR="00375A95" w:rsidRPr="009B5D4F" w:rsidRDefault="00375A95" w:rsidP="00375A95">
            <w:pPr>
              <w:tabs>
                <w:tab w:val="center" w:pos="7380"/>
              </w:tabs>
              <w:jc w:val="both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247E2B9" w14:textId="77777777" w:rsidR="007D4C33" w:rsidRDefault="007D4C33" w:rsidP="002F3C5C">
            <w:pPr>
              <w:tabs>
                <w:tab w:val="center" w:pos="7380"/>
              </w:tabs>
              <w:jc w:val="center"/>
            </w:pPr>
          </w:p>
          <w:p w14:paraId="05DA9A36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6B45C5AE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7A0EE2A2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712BA224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0FD043A" w14:textId="4F861CB0" w:rsidR="0002333B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327/348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886D2C8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22C10C22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58A6BC83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3DB2ADA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2731F888" w14:textId="77777777" w:rsidR="0002333B" w:rsidRDefault="0002333B" w:rsidP="002F3C5C">
            <w:pPr>
              <w:tabs>
                <w:tab w:val="center" w:pos="7380"/>
              </w:tabs>
              <w:jc w:val="center"/>
            </w:pPr>
          </w:p>
          <w:p w14:paraId="4597F578" w14:textId="4A07C589" w:rsidR="007D4C33" w:rsidRPr="009B5D4F" w:rsidRDefault="0002333B" w:rsidP="002F3C5C">
            <w:pPr>
              <w:tabs>
                <w:tab w:val="center" w:pos="7380"/>
              </w:tabs>
              <w:jc w:val="center"/>
            </w:pPr>
            <w:r>
              <w:t>Pag. 357/361</w:t>
            </w:r>
          </w:p>
        </w:tc>
      </w:tr>
    </w:tbl>
    <w:p w14:paraId="687BCF39" w14:textId="77777777" w:rsidR="0020733F" w:rsidRDefault="0020733F" w:rsidP="0002333B">
      <w:pPr>
        <w:tabs>
          <w:tab w:val="center" w:pos="7380"/>
        </w:tabs>
      </w:pPr>
    </w:p>
    <w:p w14:paraId="763B8012" w14:textId="70C9BE5B" w:rsidR="00EE35CE" w:rsidRDefault="007D4C33" w:rsidP="0002333B">
      <w:pPr>
        <w:tabs>
          <w:tab w:val="center" w:pos="7380"/>
        </w:tabs>
      </w:pPr>
      <w:r w:rsidRPr="009B5D4F">
        <w:t xml:space="preserve">Castellanza, </w:t>
      </w:r>
      <w:r w:rsidR="0002333B">
        <w:t>17/06/2024</w:t>
      </w:r>
      <w:r w:rsidRPr="009B5D4F">
        <w:tab/>
      </w:r>
      <w:r w:rsidR="0002333B">
        <w:t>Firma del docente</w:t>
      </w:r>
    </w:p>
    <w:p w14:paraId="3E7AC7DA" w14:textId="77777777" w:rsidR="0002333B" w:rsidRDefault="0002333B" w:rsidP="0002333B">
      <w:pPr>
        <w:tabs>
          <w:tab w:val="center" w:pos="7380"/>
        </w:tabs>
      </w:pPr>
    </w:p>
    <w:p w14:paraId="5EBDF2F3" w14:textId="109E6609" w:rsidR="0002333B" w:rsidRPr="00BC00BB" w:rsidRDefault="0002333B" w:rsidP="0002333B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 Prof.ssa Agnese Antonella Petrella</w:t>
      </w:r>
    </w:p>
    <w:sectPr w:rsidR="0002333B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BB82" w14:textId="77777777" w:rsidR="008D2CD8" w:rsidRDefault="008D2CD8" w:rsidP="00DE2B06">
      <w:r>
        <w:separator/>
      </w:r>
    </w:p>
  </w:endnote>
  <w:endnote w:type="continuationSeparator" w:id="0">
    <w:p w14:paraId="468E744E" w14:textId="77777777" w:rsidR="008D2CD8" w:rsidRDefault="008D2CD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65F2" w14:textId="77777777" w:rsidR="008D2CD8" w:rsidRDefault="008D2CD8" w:rsidP="00DE2B06">
      <w:r>
        <w:separator/>
      </w:r>
    </w:p>
  </w:footnote>
  <w:footnote w:type="continuationSeparator" w:id="0">
    <w:p w14:paraId="073D8963" w14:textId="77777777" w:rsidR="008D2CD8" w:rsidRDefault="008D2CD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13619"/>
    <w:rsid w:val="0002333B"/>
    <w:rsid w:val="000576BE"/>
    <w:rsid w:val="000B4F98"/>
    <w:rsid w:val="00103F66"/>
    <w:rsid w:val="001501BD"/>
    <w:rsid w:val="001C3B81"/>
    <w:rsid w:val="0020733F"/>
    <w:rsid w:val="0025642E"/>
    <w:rsid w:val="002954A5"/>
    <w:rsid w:val="00375A95"/>
    <w:rsid w:val="003850F0"/>
    <w:rsid w:val="003D710E"/>
    <w:rsid w:val="00433BF7"/>
    <w:rsid w:val="004536D7"/>
    <w:rsid w:val="00472AB4"/>
    <w:rsid w:val="005258EF"/>
    <w:rsid w:val="00572B41"/>
    <w:rsid w:val="005A113E"/>
    <w:rsid w:val="005A5B19"/>
    <w:rsid w:val="005B11F9"/>
    <w:rsid w:val="00635116"/>
    <w:rsid w:val="0066558A"/>
    <w:rsid w:val="006E01D2"/>
    <w:rsid w:val="006E16C6"/>
    <w:rsid w:val="007B74D1"/>
    <w:rsid w:val="007D4C33"/>
    <w:rsid w:val="00806F32"/>
    <w:rsid w:val="00827802"/>
    <w:rsid w:val="00842890"/>
    <w:rsid w:val="00890150"/>
    <w:rsid w:val="008D2CD8"/>
    <w:rsid w:val="008D7604"/>
    <w:rsid w:val="00995977"/>
    <w:rsid w:val="009C15E2"/>
    <w:rsid w:val="009E6449"/>
    <w:rsid w:val="00A21CC3"/>
    <w:rsid w:val="00A551BC"/>
    <w:rsid w:val="00AB019A"/>
    <w:rsid w:val="00AF6801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14F88"/>
    <w:rsid w:val="00EA4355"/>
    <w:rsid w:val="00EB0D53"/>
    <w:rsid w:val="00EB71C7"/>
    <w:rsid w:val="00EC56EF"/>
    <w:rsid w:val="00ED3CA2"/>
    <w:rsid w:val="00EE35CE"/>
    <w:rsid w:val="00EF2F3F"/>
    <w:rsid w:val="00F43087"/>
    <w:rsid w:val="00FD73B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Antonella Petrella</cp:lastModifiedBy>
  <cp:revision>3</cp:revision>
  <dcterms:created xsi:type="dcterms:W3CDTF">2024-06-17T17:08:00Z</dcterms:created>
  <dcterms:modified xsi:type="dcterms:W3CDTF">2024-06-17T17:16:00Z</dcterms:modified>
</cp:coreProperties>
</file>