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F562" w14:textId="32EB676C" w:rsidR="00334ABF" w:rsidRDefault="00B148BA" w:rsidP="00334ABF">
      <w:pPr>
        <w:tabs>
          <w:tab w:val="left" w:pos="6300"/>
        </w:tabs>
        <w:rPr>
          <w:szCs w:val="20"/>
        </w:rPr>
      </w:pPr>
      <w:r>
        <w:rPr>
          <w:rFonts w:eastAsia="DejaVu Sans"/>
          <w:szCs w:val="20"/>
        </w:rPr>
        <w:t xml:space="preserve">Docente  De </w:t>
      </w:r>
      <w:proofErr w:type="spellStart"/>
      <w:r>
        <w:rPr>
          <w:rFonts w:eastAsia="DejaVu Sans"/>
          <w:szCs w:val="20"/>
        </w:rPr>
        <w:t>Divitiis</w:t>
      </w:r>
      <w:proofErr w:type="spellEnd"/>
      <w:r>
        <w:rPr>
          <w:rFonts w:eastAsia="DejaVu Sans"/>
          <w:szCs w:val="20"/>
        </w:rPr>
        <w:t xml:space="preserve"> Massimiliano</w:t>
      </w:r>
      <w:r w:rsidR="001067EF">
        <w:rPr>
          <w:szCs w:val="20"/>
        </w:rPr>
        <w:tab/>
        <w:t>A.S. 2023/24</w:t>
      </w:r>
    </w:p>
    <w:p w14:paraId="60019DC5" w14:textId="731B040A" w:rsidR="00334ABF" w:rsidRPr="00B148BA" w:rsidRDefault="00334ABF" w:rsidP="00334ABF">
      <w:pPr>
        <w:tabs>
          <w:tab w:val="left" w:pos="6300"/>
        </w:tabs>
        <w:rPr>
          <w:szCs w:val="20"/>
        </w:rPr>
      </w:pPr>
      <w:r>
        <w:rPr>
          <w:szCs w:val="20"/>
        </w:rPr>
        <w:t>DISCIPLINA:  MATEMATICA</w:t>
      </w:r>
      <w:r w:rsidRPr="00B148BA">
        <w:rPr>
          <w:szCs w:val="20"/>
        </w:rPr>
        <w:t xml:space="preserve">                                 </w:t>
      </w:r>
      <w:r w:rsidR="00B148BA" w:rsidRPr="00B148BA">
        <w:rPr>
          <w:szCs w:val="20"/>
        </w:rPr>
        <w:t xml:space="preserve">                                 </w:t>
      </w:r>
      <w:r w:rsidRPr="00B148BA">
        <w:rPr>
          <w:szCs w:val="20"/>
        </w:rPr>
        <w:t xml:space="preserve">Classe  </w:t>
      </w:r>
      <w:r w:rsidR="001067EF">
        <w:rPr>
          <w:szCs w:val="20"/>
        </w:rPr>
        <w:t>4AI</w:t>
      </w:r>
    </w:p>
    <w:p w14:paraId="6FFABC41" w14:textId="77777777" w:rsidR="00F5123D" w:rsidRDefault="00F5123D" w:rsidP="00E320E9">
      <w:pPr>
        <w:jc w:val="center"/>
        <w:rPr>
          <w:b/>
          <w:bCs/>
          <w:sz w:val="22"/>
        </w:rPr>
      </w:pPr>
    </w:p>
    <w:p w14:paraId="0E7CCBF3" w14:textId="2A295331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0E69477C" w14:textId="6F81C97C" w:rsidR="00223764" w:rsidRDefault="00223764" w:rsidP="00E320E9">
      <w:pPr>
        <w:jc w:val="center"/>
        <w:rPr>
          <w:b/>
          <w:bCs/>
          <w:sz w:val="22"/>
        </w:rPr>
      </w:pPr>
    </w:p>
    <w:p w14:paraId="64A8D0D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4A798CC" w14:textId="77777777" w:rsidTr="009E1874">
        <w:trPr>
          <w:cantSplit/>
        </w:trPr>
        <w:tc>
          <w:tcPr>
            <w:tcW w:w="9637" w:type="dxa"/>
          </w:tcPr>
          <w:p w14:paraId="3B609E59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582BB753" w14:textId="77777777" w:rsidTr="009E1874">
        <w:trPr>
          <w:cantSplit/>
        </w:trPr>
        <w:tc>
          <w:tcPr>
            <w:tcW w:w="9637" w:type="dxa"/>
          </w:tcPr>
          <w:p w14:paraId="2C9D8322" w14:textId="77777777" w:rsidR="00E320E9" w:rsidRDefault="00E320E9" w:rsidP="009E1874">
            <w:pPr>
              <w:rPr>
                <w:rFonts w:cs="Arial"/>
              </w:rPr>
            </w:pPr>
          </w:p>
          <w:p w14:paraId="6D02D94D" w14:textId="53A9DF22" w:rsidR="00334ABF" w:rsidRDefault="00B148BA" w:rsidP="00334ABF">
            <w:r>
              <w:rPr>
                <w:rFonts w:cs="Arial"/>
              </w:rPr>
              <w:t>L’unità</w:t>
            </w:r>
            <w:r w:rsidR="00334ABF">
              <w:rPr>
                <w:rFonts w:cs="Arial"/>
              </w:rPr>
              <w:t xml:space="preserve"> </w:t>
            </w:r>
            <w:r w:rsidR="00334ABF">
              <w:rPr>
                <w:b/>
              </w:rPr>
              <w:t xml:space="preserve">Il calcolo differenziale </w:t>
            </w:r>
            <w:r w:rsidR="001D0358">
              <w:t>non è stata</w:t>
            </w:r>
            <w:r>
              <w:t xml:space="preserve"> tratt</w:t>
            </w:r>
            <w:r w:rsidR="00D13884">
              <w:t>ata perché è stata svolta</w:t>
            </w:r>
            <w:r w:rsidR="001D0358">
              <w:t xml:space="preserve"> l’</w:t>
            </w:r>
            <w:r>
              <w:t>unit</w:t>
            </w:r>
            <w:r w:rsidR="001D0358">
              <w:t xml:space="preserve">à sulle funzioni </w:t>
            </w:r>
            <w:r>
              <w:t>logaritmiche non svolte nel precedente anno scolastico</w:t>
            </w:r>
          </w:p>
          <w:p w14:paraId="32E6B7F3" w14:textId="15F126F7" w:rsidR="009C0942" w:rsidRDefault="009C0942" w:rsidP="00334ABF">
            <w:pPr>
              <w:rPr>
                <w:rFonts w:cs="Arial"/>
              </w:rPr>
            </w:pPr>
          </w:p>
        </w:tc>
      </w:tr>
    </w:tbl>
    <w:p w14:paraId="2024C10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5310D219" w14:textId="77777777" w:rsidTr="009E1874">
        <w:trPr>
          <w:cantSplit/>
        </w:trPr>
        <w:tc>
          <w:tcPr>
            <w:tcW w:w="9637" w:type="dxa"/>
          </w:tcPr>
          <w:p w14:paraId="3D0DBCCD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BF4DF74" w14:textId="77777777" w:rsidTr="009E1874">
        <w:trPr>
          <w:cantSplit/>
        </w:trPr>
        <w:tc>
          <w:tcPr>
            <w:tcW w:w="9637" w:type="dxa"/>
          </w:tcPr>
          <w:p w14:paraId="5F709AC9" w14:textId="77777777" w:rsidR="00E320E9" w:rsidRDefault="00E320E9" w:rsidP="00B148BA">
            <w:pPr>
              <w:rPr>
                <w:rFonts w:cs="Arial"/>
              </w:rPr>
            </w:pPr>
          </w:p>
          <w:p w14:paraId="5E7364F4" w14:textId="77777777" w:rsidR="00B148BA" w:rsidRDefault="00B148BA" w:rsidP="00B148BA">
            <w:pPr>
              <w:rPr>
                <w:rFonts w:cs="Arial"/>
              </w:rPr>
            </w:pPr>
          </w:p>
        </w:tc>
      </w:tr>
    </w:tbl>
    <w:p w14:paraId="4C2D0D74" w14:textId="77777777" w:rsidR="00E320E9" w:rsidRDefault="00E320E9" w:rsidP="00E320E9">
      <w:pPr>
        <w:rPr>
          <w:rFonts w:cs="Arial"/>
        </w:rPr>
      </w:pPr>
    </w:p>
    <w:p w14:paraId="6C312164" w14:textId="77777777" w:rsidR="00E320E9" w:rsidRDefault="00E320E9" w:rsidP="00625BE7">
      <w:pPr>
        <w:jc w:val="center"/>
        <w:rPr>
          <w:b/>
          <w:bCs/>
          <w:sz w:val="22"/>
        </w:rPr>
      </w:pPr>
    </w:p>
    <w:p w14:paraId="72F70453" w14:textId="77777777" w:rsidR="00E320E9" w:rsidRDefault="00E320E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79F3700" w14:textId="7DCCE95B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CONOSCENZE / CONTENUTI SVILUPPATI</w:t>
      </w:r>
    </w:p>
    <w:p w14:paraId="392156A6" w14:textId="4F05EB41" w:rsidR="00B42825" w:rsidRDefault="00B42825" w:rsidP="00625BE7">
      <w:pPr>
        <w:jc w:val="center"/>
        <w:rPr>
          <w:b/>
          <w:bCs/>
          <w:sz w:val="22"/>
        </w:rPr>
      </w:pPr>
    </w:p>
    <w:p w14:paraId="31ACF022" w14:textId="0DEFB33B" w:rsidR="00B42825" w:rsidRDefault="00B42825" w:rsidP="00B42825">
      <w:pPr>
        <w:rPr>
          <w:sz w:val="22"/>
        </w:rPr>
      </w:pPr>
      <w:r w:rsidRPr="00B42825">
        <w:rPr>
          <w:sz w:val="22"/>
        </w:rPr>
        <w:t>Gli esercizi indicati sono per quanti hanno giudizio sospeso in matematica.</w:t>
      </w:r>
      <w:r w:rsidR="00334ABF">
        <w:rPr>
          <w:sz w:val="22"/>
        </w:rPr>
        <w:t xml:space="preserve"> Gli alunni devono consegnare al docente il giorno dell’esame il materiale prodotto.</w:t>
      </w:r>
    </w:p>
    <w:p w14:paraId="2BA5A945" w14:textId="77777777" w:rsidR="00B42825" w:rsidRPr="00B42825" w:rsidRDefault="00B42825" w:rsidP="00B42825">
      <w:pPr>
        <w:rPr>
          <w:sz w:val="22"/>
        </w:rPr>
      </w:pPr>
    </w:p>
    <w:p w14:paraId="311F0B5C" w14:textId="2A530485" w:rsidR="00B42825" w:rsidRPr="00B42825" w:rsidRDefault="00334ABF" w:rsidP="00B42825">
      <w:pPr>
        <w:rPr>
          <w:b/>
          <w:bCs/>
          <w:sz w:val="22"/>
        </w:rPr>
      </w:pPr>
      <w:r>
        <w:rPr>
          <w:b/>
          <w:bCs/>
          <w:sz w:val="22"/>
        </w:rPr>
        <w:t xml:space="preserve">Gli esercizi </w:t>
      </w:r>
      <w:r w:rsidR="00B42825" w:rsidRPr="00B42825">
        <w:rPr>
          <w:b/>
          <w:bCs/>
          <w:sz w:val="22"/>
        </w:rPr>
        <w:t xml:space="preserve">evidenziati sono rivolti a tutti gli alunni come ripasso estivo. </w:t>
      </w:r>
    </w:p>
    <w:p w14:paraId="2FC6203B" w14:textId="5ECF5278" w:rsidR="00B42825" w:rsidRPr="00B42825" w:rsidRDefault="00B42825" w:rsidP="00B42825">
      <w:pPr>
        <w:rPr>
          <w:sz w:val="22"/>
        </w:rPr>
      </w:pPr>
    </w:p>
    <w:p w14:paraId="6CF1C94F" w14:textId="7DEEEEAD" w:rsidR="00B42825" w:rsidRPr="00DC7909" w:rsidRDefault="00B42825" w:rsidP="00B42825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DC7909">
        <w:rPr>
          <w:rFonts w:ascii="Arial" w:hAnsi="Arial" w:cs="Arial"/>
        </w:rPr>
        <w:t>Per un ripasso delle parti teoriche</w:t>
      </w:r>
      <w:r w:rsidR="00DC7909">
        <w:rPr>
          <w:rFonts w:ascii="Arial" w:hAnsi="Arial" w:cs="Arial"/>
        </w:rPr>
        <w:t xml:space="preserve"> o per una guida allo svolgimento degli esercizi</w:t>
      </w:r>
      <w:r w:rsidRPr="00DC7909">
        <w:rPr>
          <w:rFonts w:ascii="Arial" w:hAnsi="Arial" w:cs="Arial"/>
        </w:rPr>
        <w:t xml:space="preserve">, </w:t>
      </w:r>
      <w:r w:rsidR="00DC7909">
        <w:rPr>
          <w:rFonts w:ascii="Arial" w:hAnsi="Arial" w:cs="Arial"/>
        </w:rPr>
        <w:t xml:space="preserve">è possibile </w:t>
      </w:r>
      <w:r w:rsidRPr="00DC7909">
        <w:rPr>
          <w:rFonts w:ascii="Arial" w:hAnsi="Arial" w:cs="Arial"/>
        </w:rPr>
        <w:t xml:space="preserve">fare riferimento al libro di testo e a quanto svolto durante le lezioni </w:t>
      </w:r>
    </w:p>
    <w:p w14:paraId="529BBA08" w14:textId="77777777" w:rsidR="00B42825" w:rsidRPr="00B42825" w:rsidRDefault="00B42825" w:rsidP="00B42825">
      <w:pPr>
        <w:rPr>
          <w:sz w:val="22"/>
        </w:rPr>
      </w:pPr>
    </w:p>
    <w:p w14:paraId="2A125C7D" w14:textId="2F5702AE" w:rsidR="00625BE7" w:rsidRPr="00DB7758" w:rsidRDefault="00625BE7" w:rsidP="00C15A6C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3537"/>
      </w:tblGrid>
      <w:tr w:rsidR="00334ABF" w:rsidRPr="00476807" w14:paraId="3008B4D8" w14:textId="77777777" w:rsidTr="005A5228">
        <w:tc>
          <w:tcPr>
            <w:tcW w:w="9628" w:type="dxa"/>
            <w:gridSpan w:val="3"/>
            <w:shd w:val="clear" w:color="auto" w:fill="auto"/>
          </w:tcPr>
          <w:p w14:paraId="1397579C" w14:textId="40475B34" w:rsidR="00334ABF" w:rsidRPr="00C15A6C" w:rsidRDefault="00334ABF" w:rsidP="0047680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“</w:t>
            </w:r>
            <w:proofErr w:type="spellStart"/>
            <w:r>
              <w:rPr>
                <w:rFonts w:cs="Arial"/>
                <w:szCs w:val="20"/>
              </w:rPr>
              <w:t>Matematica.verde</w:t>
            </w:r>
            <w:proofErr w:type="spellEnd"/>
            <w:r>
              <w:rPr>
                <w:rFonts w:cs="Arial"/>
                <w:szCs w:val="20"/>
              </w:rPr>
              <w:t>” vol.3A e vol. 4° Bergamini, Barozzi, Trifone.  Zanichelli</w:t>
            </w:r>
          </w:p>
        </w:tc>
      </w:tr>
      <w:tr w:rsidR="00334ABF" w:rsidRPr="00476807" w14:paraId="6A5A9BAD" w14:textId="77777777" w:rsidTr="00536F3E">
        <w:tc>
          <w:tcPr>
            <w:tcW w:w="4106" w:type="dxa"/>
            <w:shd w:val="clear" w:color="auto" w:fill="auto"/>
          </w:tcPr>
          <w:p w14:paraId="556386C4" w14:textId="69DA368F" w:rsidR="00334ABF" w:rsidRPr="00476807" w:rsidRDefault="00334ABF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UdA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635E012" w14:textId="736BFA2A" w:rsidR="00334ABF" w:rsidRPr="00476807" w:rsidRDefault="00334ABF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</w:t>
            </w:r>
            <w:r>
              <w:rPr>
                <w:rFonts w:cs="Arial"/>
              </w:rPr>
              <w:t xml:space="preserve"> </w:t>
            </w:r>
            <w:r w:rsidRPr="00476807">
              <w:rPr>
                <w:rFonts w:cs="Arial"/>
              </w:rPr>
              <w:t>appunti per la teoria</w:t>
            </w:r>
          </w:p>
        </w:tc>
        <w:tc>
          <w:tcPr>
            <w:tcW w:w="3537" w:type="dxa"/>
            <w:shd w:val="clear" w:color="auto" w:fill="auto"/>
          </w:tcPr>
          <w:p w14:paraId="3BE20EB2" w14:textId="106924E2" w:rsidR="00334ABF" w:rsidRPr="00C15A6C" w:rsidRDefault="00334ABF" w:rsidP="00476807">
            <w:pPr>
              <w:jc w:val="center"/>
              <w:rPr>
                <w:rFonts w:cs="Arial"/>
                <w:b/>
                <w:szCs w:val="20"/>
              </w:rPr>
            </w:pPr>
            <w:r w:rsidRPr="00C15A6C">
              <w:rPr>
                <w:rFonts w:cs="Arial"/>
                <w:b/>
                <w:szCs w:val="20"/>
              </w:rPr>
              <w:t>LAVORO ESTIVO</w:t>
            </w:r>
          </w:p>
        </w:tc>
      </w:tr>
      <w:tr w:rsidR="00334ABF" w:rsidRPr="00476807" w14:paraId="17EC8123" w14:textId="77777777" w:rsidTr="00536F3E">
        <w:tc>
          <w:tcPr>
            <w:tcW w:w="4106" w:type="dxa"/>
            <w:shd w:val="clear" w:color="auto" w:fill="auto"/>
          </w:tcPr>
          <w:p w14:paraId="5325B4E9" w14:textId="798FC22C" w:rsidR="00334ABF" w:rsidRDefault="00334ABF" w:rsidP="00536F3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Logaritmi</w:t>
            </w:r>
          </w:p>
          <w:p w14:paraId="1AAB9B30" w14:textId="77777777" w:rsidR="00334ABF" w:rsidRDefault="00334ABF" w:rsidP="00E11939">
            <w:pPr>
              <w:jc w:val="both"/>
              <w:rPr>
                <w:rFonts w:cs="Arial"/>
                <w:szCs w:val="20"/>
              </w:rPr>
            </w:pPr>
          </w:p>
          <w:p w14:paraId="147F26AD" w14:textId="446D41ED" w:rsidR="00334ABF" w:rsidRPr="00F45BA4" w:rsidRDefault="00334ABF" w:rsidP="00E1193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Risoluzione di equazioni e disequazioni logaritmiche (elementari, riconducibili a elementari, con proprietà dei logaritmi, mediante sostituzione)</w:t>
            </w:r>
          </w:p>
        </w:tc>
        <w:tc>
          <w:tcPr>
            <w:tcW w:w="1985" w:type="dxa"/>
            <w:shd w:val="clear" w:color="auto" w:fill="auto"/>
          </w:tcPr>
          <w:p w14:paraId="3BA22025" w14:textId="7562DC74" w:rsidR="00334ABF" w:rsidRDefault="00334ABF" w:rsidP="00536F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Volume 3A:</w:t>
            </w:r>
          </w:p>
          <w:p w14:paraId="6CFB7537" w14:textId="0CEB7B10" w:rsidR="00334ABF" w:rsidRDefault="009F7964" w:rsidP="00536F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Capitolo </w:t>
            </w:r>
            <w:r w:rsidR="00334ABF">
              <w:rPr>
                <w:rFonts w:cs="Arial"/>
              </w:rPr>
              <w:t>9</w:t>
            </w:r>
          </w:p>
        </w:tc>
        <w:tc>
          <w:tcPr>
            <w:tcW w:w="3537" w:type="dxa"/>
            <w:shd w:val="clear" w:color="auto" w:fill="auto"/>
          </w:tcPr>
          <w:p w14:paraId="71ACDE45" w14:textId="0FD80451" w:rsidR="00334ABF" w:rsidRDefault="00334ABF" w:rsidP="00E11939">
            <w:pPr>
              <w:rPr>
                <w:rFonts w:cs="Arial"/>
                <w:bCs/>
                <w:szCs w:val="20"/>
              </w:rPr>
            </w:pPr>
          </w:p>
          <w:p w14:paraId="3D445553" w14:textId="6DA6D3B2" w:rsidR="00334ABF" w:rsidRPr="00776C66" w:rsidRDefault="006D54E4" w:rsidP="00E11939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Da pag. 420: </w:t>
            </w:r>
            <w:r w:rsidR="00334ABF" w:rsidRPr="00776C66">
              <w:rPr>
                <w:rFonts w:cs="Arial"/>
                <w:bCs/>
                <w:szCs w:val="20"/>
              </w:rPr>
              <w:t xml:space="preserve">27, </w:t>
            </w:r>
            <w:r w:rsidR="00334ABF" w:rsidRPr="00776C66">
              <w:rPr>
                <w:rFonts w:cs="Arial"/>
                <w:bCs/>
                <w:szCs w:val="20"/>
                <w:highlight w:val="green"/>
              </w:rPr>
              <w:t>28,</w:t>
            </w:r>
            <w:r>
              <w:rPr>
                <w:rFonts w:cs="Arial"/>
                <w:bCs/>
                <w:szCs w:val="20"/>
              </w:rPr>
              <w:t xml:space="preserve"> 45</w:t>
            </w:r>
            <w:r w:rsidR="00334ABF" w:rsidRPr="00776C66">
              <w:rPr>
                <w:rFonts w:cs="Arial"/>
                <w:bCs/>
                <w:szCs w:val="20"/>
              </w:rPr>
              <w:t xml:space="preserve">, </w:t>
            </w:r>
            <w:r w:rsidR="00334ABF" w:rsidRPr="00776C66">
              <w:rPr>
                <w:rFonts w:cs="Arial"/>
                <w:bCs/>
                <w:szCs w:val="20"/>
                <w:highlight w:val="green"/>
              </w:rPr>
              <w:t>47</w:t>
            </w:r>
            <w:r>
              <w:rPr>
                <w:rFonts w:cs="Arial"/>
                <w:bCs/>
                <w:szCs w:val="20"/>
              </w:rPr>
              <w:t>, 56,</w:t>
            </w:r>
            <w:r w:rsidR="00334ABF" w:rsidRPr="00776C66">
              <w:rPr>
                <w:rFonts w:cs="Arial"/>
                <w:bCs/>
                <w:szCs w:val="20"/>
              </w:rPr>
              <w:t xml:space="preserve"> </w:t>
            </w:r>
            <w:r w:rsidR="00334ABF" w:rsidRPr="00776C66">
              <w:rPr>
                <w:rFonts w:cs="Arial"/>
                <w:bCs/>
                <w:szCs w:val="20"/>
                <w:highlight w:val="green"/>
              </w:rPr>
              <w:t>58</w:t>
            </w:r>
            <w:r w:rsidR="00334ABF" w:rsidRPr="00776C66">
              <w:rPr>
                <w:rFonts w:cs="Arial"/>
                <w:bCs/>
                <w:szCs w:val="20"/>
              </w:rPr>
              <w:t>, 60.</w:t>
            </w:r>
          </w:p>
          <w:p w14:paraId="60D0B892" w14:textId="2245DFC9" w:rsidR="00334ABF" w:rsidRPr="00776C66" w:rsidRDefault="00334ABF" w:rsidP="00E11939">
            <w:pPr>
              <w:rPr>
                <w:rFonts w:cs="Arial"/>
                <w:bCs/>
                <w:szCs w:val="20"/>
              </w:rPr>
            </w:pPr>
            <w:r w:rsidRPr="00776C66">
              <w:rPr>
                <w:rFonts w:cs="Arial"/>
                <w:bCs/>
                <w:szCs w:val="20"/>
              </w:rPr>
              <w:t xml:space="preserve">Pag. 422: 81, </w:t>
            </w:r>
            <w:r w:rsidRPr="00776C66">
              <w:rPr>
                <w:rFonts w:cs="Arial"/>
                <w:bCs/>
                <w:szCs w:val="20"/>
                <w:highlight w:val="green"/>
              </w:rPr>
              <w:t>88,</w:t>
            </w:r>
            <w:r w:rsidR="006D54E4">
              <w:rPr>
                <w:rFonts w:cs="Arial"/>
                <w:bCs/>
                <w:szCs w:val="20"/>
              </w:rPr>
              <w:t xml:space="preserve"> 89,</w:t>
            </w:r>
            <w:r w:rsidRPr="00776C66">
              <w:rPr>
                <w:rFonts w:cs="Arial"/>
                <w:bCs/>
                <w:szCs w:val="20"/>
              </w:rPr>
              <w:t xml:space="preserve"> 97, </w:t>
            </w:r>
            <w:r w:rsidRPr="00776C66">
              <w:rPr>
                <w:rFonts w:cs="Arial"/>
                <w:bCs/>
                <w:szCs w:val="20"/>
                <w:highlight w:val="green"/>
              </w:rPr>
              <w:t>100,</w:t>
            </w:r>
            <w:r w:rsidRPr="00776C66">
              <w:rPr>
                <w:rFonts w:cs="Arial"/>
                <w:bCs/>
                <w:szCs w:val="20"/>
              </w:rPr>
              <w:t xml:space="preserve"> 106, 10</w:t>
            </w:r>
            <w:r>
              <w:rPr>
                <w:rFonts w:cs="Arial"/>
                <w:bCs/>
                <w:szCs w:val="20"/>
              </w:rPr>
              <w:t>8</w:t>
            </w:r>
            <w:r w:rsidRPr="00776C66">
              <w:rPr>
                <w:rFonts w:cs="Arial"/>
                <w:bCs/>
                <w:szCs w:val="20"/>
              </w:rPr>
              <w:t>.</w:t>
            </w:r>
          </w:p>
          <w:p w14:paraId="396620A3" w14:textId="04AD5187" w:rsidR="00334ABF" w:rsidRDefault="00334ABF" w:rsidP="00E11939">
            <w:pPr>
              <w:jc w:val="both"/>
              <w:rPr>
                <w:rFonts w:cs="Arial"/>
                <w:bCs/>
                <w:szCs w:val="20"/>
              </w:rPr>
            </w:pPr>
            <w:r w:rsidRPr="00776C66">
              <w:rPr>
                <w:rFonts w:cs="Arial"/>
                <w:bCs/>
                <w:szCs w:val="20"/>
              </w:rPr>
              <w:t xml:space="preserve">Da pag. 428: 220, </w:t>
            </w:r>
            <w:r w:rsidRPr="00DE24E5">
              <w:rPr>
                <w:rFonts w:cs="Arial"/>
                <w:bCs/>
                <w:szCs w:val="20"/>
                <w:highlight w:val="green"/>
              </w:rPr>
              <w:t>227,</w:t>
            </w:r>
            <w:r w:rsidRPr="00776C66">
              <w:rPr>
                <w:rFonts w:cs="Arial"/>
                <w:bCs/>
                <w:szCs w:val="20"/>
              </w:rPr>
              <w:t xml:space="preserve"> 228, 229, </w:t>
            </w:r>
            <w:r w:rsidRPr="00DE24E5">
              <w:rPr>
                <w:rFonts w:cs="Arial"/>
                <w:bCs/>
                <w:szCs w:val="20"/>
                <w:highlight w:val="green"/>
              </w:rPr>
              <w:t>242,</w:t>
            </w:r>
            <w:r w:rsidRPr="00776C66">
              <w:rPr>
                <w:rFonts w:cs="Arial"/>
                <w:bCs/>
                <w:szCs w:val="20"/>
              </w:rPr>
              <w:t xml:space="preserve"> 246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875CDC">
              <w:rPr>
                <w:rFonts w:cs="Arial"/>
                <w:bCs/>
                <w:szCs w:val="20"/>
                <w:highlight w:val="green"/>
              </w:rPr>
              <w:t>248</w:t>
            </w:r>
            <w:r>
              <w:rPr>
                <w:rFonts w:cs="Arial"/>
                <w:bCs/>
                <w:szCs w:val="20"/>
              </w:rPr>
              <w:t>,</w:t>
            </w:r>
            <w:r w:rsidRPr="00776C66">
              <w:rPr>
                <w:rFonts w:cs="Arial"/>
                <w:bCs/>
                <w:szCs w:val="20"/>
              </w:rPr>
              <w:t xml:space="preserve"> </w:t>
            </w:r>
            <w:r w:rsidRPr="00DE24E5">
              <w:rPr>
                <w:rFonts w:cs="Arial"/>
                <w:bCs/>
                <w:szCs w:val="20"/>
                <w:highlight w:val="green"/>
              </w:rPr>
              <w:t>250</w:t>
            </w:r>
            <w:r w:rsidRPr="00776C66">
              <w:rPr>
                <w:rFonts w:cs="Arial"/>
                <w:bCs/>
                <w:szCs w:val="20"/>
              </w:rPr>
              <w:t xml:space="preserve">, 258, </w:t>
            </w:r>
            <w:r w:rsidRPr="00651288">
              <w:rPr>
                <w:rFonts w:cs="Arial"/>
                <w:bCs/>
                <w:szCs w:val="20"/>
                <w:highlight w:val="green"/>
              </w:rPr>
              <w:t>259,</w:t>
            </w:r>
            <w:r w:rsidRPr="00776C66">
              <w:rPr>
                <w:rFonts w:cs="Arial"/>
                <w:bCs/>
                <w:szCs w:val="20"/>
              </w:rPr>
              <w:t xml:space="preserve"> </w:t>
            </w:r>
            <w:r w:rsidRPr="00875CDC">
              <w:rPr>
                <w:rFonts w:cs="Arial"/>
                <w:bCs/>
                <w:szCs w:val="20"/>
                <w:highlight w:val="green"/>
              </w:rPr>
              <w:t>263</w:t>
            </w:r>
            <w:r w:rsidRPr="00776C66">
              <w:rPr>
                <w:rFonts w:cs="Arial"/>
                <w:bCs/>
                <w:szCs w:val="20"/>
              </w:rPr>
              <w:t>.</w:t>
            </w:r>
          </w:p>
          <w:p w14:paraId="3CAB54C8" w14:textId="77777777" w:rsidR="00334ABF" w:rsidRPr="00776C66" w:rsidRDefault="00334ABF" w:rsidP="00E11939">
            <w:pPr>
              <w:jc w:val="both"/>
              <w:rPr>
                <w:rFonts w:cs="Arial"/>
                <w:bCs/>
                <w:szCs w:val="20"/>
              </w:rPr>
            </w:pPr>
          </w:p>
          <w:p w14:paraId="05CCABEE" w14:textId="07F12BDF" w:rsidR="00334ABF" w:rsidRDefault="00334ABF" w:rsidP="00E11939">
            <w:pPr>
              <w:rPr>
                <w:rFonts w:cs="Arial"/>
                <w:szCs w:val="20"/>
              </w:rPr>
            </w:pPr>
            <w:r w:rsidRPr="00776C66">
              <w:rPr>
                <w:rFonts w:cs="Arial"/>
                <w:bCs/>
                <w:szCs w:val="20"/>
              </w:rPr>
              <w:t>Da pag. 434: 324,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651288">
              <w:rPr>
                <w:rFonts w:cs="Arial"/>
                <w:bCs/>
                <w:szCs w:val="20"/>
                <w:highlight w:val="green"/>
              </w:rPr>
              <w:t>326</w:t>
            </w:r>
            <w:r>
              <w:rPr>
                <w:rFonts w:cs="Arial"/>
                <w:bCs/>
                <w:szCs w:val="20"/>
              </w:rPr>
              <w:t>,</w:t>
            </w:r>
            <w:r w:rsidRPr="00776C66">
              <w:rPr>
                <w:rFonts w:cs="Arial"/>
                <w:bCs/>
                <w:szCs w:val="20"/>
              </w:rPr>
              <w:t xml:space="preserve"> 328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651288">
              <w:rPr>
                <w:rFonts w:cs="Arial"/>
                <w:bCs/>
                <w:szCs w:val="20"/>
                <w:highlight w:val="green"/>
              </w:rPr>
              <w:t>329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875CDC">
              <w:rPr>
                <w:rFonts w:cs="Arial"/>
                <w:bCs/>
                <w:szCs w:val="20"/>
                <w:highlight w:val="green"/>
              </w:rPr>
              <w:t>332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776C66">
              <w:rPr>
                <w:rFonts w:cs="Arial"/>
                <w:bCs/>
                <w:szCs w:val="20"/>
              </w:rPr>
              <w:t>33</w:t>
            </w:r>
            <w:r>
              <w:rPr>
                <w:rFonts w:cs="Arial"/>
                <w:bCs/>
                <w:szCs w:val="20"/>
              </w:rPr>
              <w:t>4</w:t>
            </w:r>
            <w:r w:rsidRPr="00776C66">
              <w:rPr>
                <w:rFonts w:cs="Arial"/>
                <w:bCs/>
                <w:szCs w:val="20"/>
              </w:rPr>
              <w:t xml:space="preserve">, </w:t>
            </w:r>
            <w:r w:rsidRPr="00651288">
              <w:rPr>
                <w:rFonts w:cs="Arial"/>
                <w:bCs/>
                <w:szCs w:val="20"/>
                <w:highlight w:val="green"/>
              </w:rPr>
              <w:t>340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651288">
              <w:rPr>
                <w:rFonts w:cs="Arial"/>
                <w:bCs/>
                <w:szCs w:val="20"/>
                <w:highlight w:val="green"/>
              </w:rPr>
              <w:t>346, 348</w:t>
            </w:r>
            <w:r w:rsidRPr="00776C66">
              <w:rPr>
                <w:rFonts w:cs="Arial"/>
                <w:bCs/>
                <w:szCs w:val="20"/>
              </w:rPr>
              <w:t xml:space="preserve">, 353, </w:t>
            </w:r>
            <w:r w:rsidRPr="00651288">
              <w:rPr>
                <w:rFonts w:cs="Arial"/>
                <w:bCs/>
                <w:szCs w:val="20"/>
                <w:highlight w:val="green"/>
              </w:rPr>
              <w:t>354</w:t>
            </w:r>
            <w:r w:rsidR="006D54E4">
              <w:rPr>
                <w:rFonts w:cs="Arial"/>
                <w:bCs/>
                <w:szCs w:val="20"/>
              </w:rPr>
              <w:t>, 357</w:t>
            </w:r>
          </w:p>
        </w:tc>
      </w:tr>
      <w:tr w:rsidR="00334ABF" w:rsidRPr="00476807" w14:paraId="0B792F63" w14:textId="77777777" w:rsidTr="00536F3E">
        <w:tc>
          <w:tcPr>
            <w:tcW w:w="4106" w:type="dxa"/>
            <w:shd w:val="clear" w:color="auto" w:fill="auto"/>
          </w:tcPr>
          <w:p w14:paraId="2147FBBA" w14:textId="2A66207F" w:rsidR="00334ABF" w:rsidRDefault="00334ABF" w:rsidP="00536F3E">
            <w:pPr>
              <w:rPr>
                <w:rFonts w:cs="Arial"/>
                <w:b/>
                <w:szCs w:val="20"/>
              </w:rPr>
            </w:pPr>
            <w:r w:rsidRPr="00F45BA4">
              <w:rPr>
                <w:rFonts w:cs="Arial"/>
                <w:b/>
                <w:szCs w:val="20"/>
              </w:rPr>
              <w:t>Funzioni goniometriche, equazioni e disequazioni goniometriche, trigonometria</w:t>
            </w:r>
          </w:p>
          <w:p w14:paraId="6190D35A" w14:textId="436A1165" w:rsidR="00334ABF" w:rsidRDefault="00334ABF" w:rsidP="00536F3E">
            <w:pPr>
              <w:pStyle w:val="Intestazio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Misura degli angoli (gradi e radianti), lunghezza di archi, area di settori.  Circonferenza goniometrica. Funzioni seno, coseno, tangente e relativi grafici. Valori delle funzioni goniometriche per angoli notevoli, angoli associati, periodicità. Relazioni fondamentali tra le funzioni goniometriche. Le funzioni goniometriche inverse e i loro grafici</w:t>
            </w:r>
          </w:p>
          <w:p w14:paraId="572A2FAC" w14:textId="77777777" w:rsidR="00334ABF" w:rsidRDefault="00334ABF" w:rsidP="00536F3E">
            <w:pPr>
              <w:rPr>
                <w:rFonts w:cs="Arial"/>
              </w:rPr>
            </w:pPr>
            <w:r>
              <w:rPr>
                <w:rFonts w:cs="Arial"/>
              </w:rPr>
              <w:t>Trigonometria: teoremi dei triangoli rettangoli, teorema dei seni, teorema del coseno, teorema dell’area.</w:t>
            </w:r>
          </w:p>
          <w:p w14:paraId="5AF39983" w14:textId="1AF6D8BF" w:rsidR="00334ABF" w:rsidRDefault="00334ABF" w:rsidP="00536F3E">
            <w:pPr>
              <w:rPr>
                <w:rFonts w:cs="Arial"/>
              </w:rPr>
            </w:pPr>
            <w:r>
              <w:rPr>
                <w:rFonts w:cs="Arial"/>
              </w:rPr>
              <w:t>Teorema della corda</w:t>
            </w:r>
          </w:p>
          <w:p w14:paraId="50FD2331" w14:textId="77777777" w:rsidR="00334ABF" w:rsidRDefault="00334ABF" w:rsidP="00536F3E">
            <w:pPr>
              <w:rPr>
                <w:rFonts w:cs="Arial"/>
              </w:rPr>
            </w:pPr>
            <w:r>
              <w:rPr>
                <w:rFonts w:cs="Arial"/>
              </w:rPr>
              <w:t>Equazioni e disequazioni goniometriche elementari o riducibili ad elementari.</w:t>
            </w:r>
          </w:p>
          <w:p w14:paraId="6CB62A9C" w14:textId="67E344F4" w:rsidR="00334ABF" w:rsidRPr="00476807" w:rsidRDefault="00334ABF" w:rsidP="00536F3E">
            <w:pPr>
              <w:rPr>
                <w:rFonts w:cs="Arial"/>
              </w:rPr>
            </w:pPr>
            <w:r>
              <w:rPr>
                <w:rFonts w:cs="Arial"/>
              </w:rPr>
              <w:t>Formula della somma, della sottrazione di seno e coseno.</w:t>
            </w:r>
          </w:p>
        </w:tc>
        <w:tc>
          <w:tcPr>
            <w:tcW w:w="1985" w:type="dxa"/>
            <w:shd w:val="clear" w:color="auto" w:fill="auto"/>
          </w:tcPr>
          <w:p w14:paraId="795B0FCC" w14:textId="24B4C530" w:rsidR="00334ABF" w:rsidRDefault="00334ABF" w:rsidP="00536F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Volume 3A:</w:t>
            </w:r>
          </w:p>
          <w:p w14:paraId="238D935E" w14:textId="4BC901E8" w:rsidR="00334ABF" w:rsidRPr="00476807" w:rsidRDefault="00334ABF" w:rsidP="00536F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Capitoli 10, 12, 13</w:t>
            </w:r>
          </w:p>
        </w:tc>
        <w:tc>
          <w:tcPr>
            <w:tcW w:w="3537" w:type="dxa"/>
            <w:shd w:val="clear" w:color="auto" w:fill="auto"/>
          </w:tcPr>
          <w:p w14:paraId="2C71BBFF" w14:textId="77777777" w:rsidR="009F7964" w:rsidRDefault="009F7964" w:rsidP="00536F3E">
            <w:pPr>
              <w:rPr>
                <w:rFonts w:cs="Arial"/>
                <w:szCs w:val="20"/>
              </w:rPr>
            </w:pPr>
          </w:p>
          <w:p w14:paraId="7532754B" w14:textId="37543893" w:rsidR="00334ABF" w:rsidRDefault="00334ABF" w:rsidP="00536F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 pag. 485: </w:t>
            </w:r>
            <w:r w:rsidRPr="005B03DF">
              <w:rPr>
                <w:rFonts w:cs="Arial"/>
                <w:szCs w:val="20"/>
                <w:highlight w:val="green"/>
              </w:rPr>
              <w:t>121</w:t>
            </w:r>
            <w:r w:rsidRPr="00DE0789">
              <w:rPr>
                <w:rFonts w:cs="Arial"/>
                <w:szCs w:val="20"/>
                <w:highlight w:val="green"/>
              </w:rPr>
              <w:t>, 125</w:t>
            </w:r>
            <w:r w:rsidRPr="00512207">
              <w:rPr>
                <w:rFonts w:cs="Arial"/>
                <w:szCs w:val="20"/>
              </w:rPr>
              <w:t>, 140,</w:t>
            </w:r>
            <w:r>
              <w:rPr>
                <w:rFonts w:cs="Arial"/>
                <w:szCs w:val="20"/>
              </w:rPr>
              <w:t xml:space="preserve"> </w:t>
            </w:r>
            <w:r w:rsidRPr="00DE0789">
              <w:rPr>
                <w:rFonts w:cs="Arial"/>
                <w:szCs w:val="20"/>
                <w:highlight w:val="green"/>
              </w:rPr>
              <w:t>141</w:t>
            </w:r>
            <w:r w:rsidRPr="005B03DF">
              <w:rPr>
                <w:rFonts w:cs="Arial"/>
                <w:szCs w:val="20"/>
                <w:highlight w:val="green"/>
              </w:rPr>
              <w:t>, 147, 169, 177, 178</w:t>
            </w:r>
            <w:r>
              <w:rPr>
                <w:rFonts w:cs="Arial"/>
                <w:szCs w:val="20"/>
              </w:rPr>
              <w:t>, 1</w:t>
            </w:r>
            <w:r w:rsidRPr="00512207">
              <w:rPr>
                <w:rFonts w:cs="Arial"/>
                <w:szCs w:val="20"/>
              </w:rPr>
              <w:t>8</w:t>
            </w:r>
            <w:r>
              <w:rPr>
                <w:rFonts w:cs="Arial"/>
                <w:szCs w:val="20"/>
              </w:rPr>
              <w:t>4</w:t>
            </w:r>
            <w:r w:rsidRPr="00512207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202, </w:t>
            </w:r>
            <w:r w:rsidRPr="002F3448">
              <w:rPr>
                <w:rFonts w:cs="Arial"/>
                <w:szCs w:val="20"/>
                <w:highlight w:val="green"/>
              </w:rPr>
              <w:t>203,</w:t>
            </w:r>
            <w:r>
              <w:rPr>
                <w:rFonts w:cs="Arial"/>
                <w:szCs w:val="20"/>
              </w:rPr>
              <w:t xml:space="preserve"> </w:t>
            </w:r>
            <w:r w:rsidRPr="002F3448">
              <w:rPr>
                <w:rFonts w:cs="Arial"/>
                <w:szCs w:val="20"/>
                <w:highlight w:val="green"/>
              </w:rPr>
              <w:t xml:space="preserve">205, </w:t>
            </w:r>
            <w:r w:rsidRPr="005B03DF">
              <w:rPr>
                <w:rFonts w:cs="Arial"/>
                <w:szCs w:val="20"/>
                <w:highlight w:val="green"/>
              </w:rPr>
              <w:t>210</w:t>
            </w:r>
            <w:r w:rsidRPr="00512207">
              <w:rPr>
                <w:rFonts w:cs="Arial"/>
                <w:szCs w:val="20"/>
              </w:rPr>
              <w:t xml:space="preserve">, 286, </w:t>
            </w:r>
            <w:r w:rsidRPr="005B03DF">
              <w:rPr>
                <w:rFonts w:cs="Arial"/>
                <w:szCs w:val="20"/>
                <w:highlight w:val="green"/>
              </w:rPr>
              <w:t>287, 336</w:t>
            </w:r>
            <w:r w:rsidRPr="00512207">
              <w:rPr>
                <w:rFonts w:cs="Arial"/>
                <w:szCs w:val="20"/>
              </w:rPr>
              <w:t xml:space="preserve">, 342, </w:t>
            </w:r>
            <w:r>
              <w:rPr>
                <w:rFonts w:cs="Arial"/>
                <w:szCs w:val="20"/>
              </w:rPr>
              <w:t xml:space="preserve">361, </w:t>
            </w:r>
            <w:r w:rsidRPr="005B03DF">
              <w:rPr>
                <w:rFonts w:cs="Arial"/>
                <w:szCs w:val="20"/>
                <w:highlight w:val="green"/>
              </w:rPr>
              <w:t xml:space="preserve">369, </w:t>
            </w:r>
            <w:r>
              <w:rPr>
                <w:rFonts w:cs="Arial"/>
                <w:szCs w:val="20"/>
                <w:highlight w:val="green"/>
              </w:rPr>
              <w:t xml:space="preserve">370, </w:t>
            </w:r>
            <w:r w:rsidR="006D54E4">
              <w:rPr>
                <w:rFonts w:cs="Arial"/>
                <w:szCs w:val="20"/>
                <w:highlight w:val="green"/>
              </w:rPr>
              <w:t xml:space="preserve">374, 376, </w:t>
            </w:r>
            <w:r w:rsidRPr="005B03DF">
              <w:rPr>
                <w:rFonts w:cs="Arial"/>
                <w:szCs w:val="20"/>
                <w:highlight w:val="green"/>
              </w:rPr>
              <w:t>378, 416</w:t>
            </w:r>
            <w:r>
              <w:rPr>
                <w:rFonts w:cs="Arial"/>
                <w:szCs w:val="20"/>
              </w:rPr>
              <w:t xml:space="preserve">, 452, </w:t>
            </w:r>
            <w:r w:rsidRPr="005B03DF">
              <w:rPr>
                <w:rFonts w:cs="Arial"/>
                <w:szCs w:val="20"/>
                <w:highlight w:val="green"/>
              </w:rPr>
              <w:t>453.</w:t>
            </w:r>
          </w:p>
          <w:p w14:paraId="74C04163" w14:textId="77777777" w:rsidR="00334ABF" w:rsidRPr="00512207" w:rsidRDefault="00334ABF" w:rsidP="00536F3E">
            <w:pPr>
              <w:rPr>
                <w:rFonts w:cs="Arial"/>
                <w:szCs w:val="20"/>
              </w:rPr>
            </w:pPr>
          </w:p>
          <w:p w14:paraId="503DF9C8" w14:textId="77777777" w:rsidR="00334ABF" w:rsidRDefault="00334ABF" w:rsidP="00536F3E">
            <w:pPr>
              <w:rPr>
                <w:rFonts w:cs="Arial"/>
                <w:szCs w:val="20"/>
                <w:highlight w:val="green"/>
              </w:rPr>
            </w:pPr>
            <w:r>
              <w:rPr>
                <w:rFonts w:cs="Arial"/>
                <w:szCs w:val="20"/>
              </w:rPr>
              <w:t xml:space="preserve">Da </w:t>
            </w:r>
            <w:r w:rsidRPr="00F324A2">
              <w:rPr>
                <w:rFonts w:cs="Arial"/>
                <w:szCs w:val="20"/>
              </w:rPr>
              <w:t>pag. 571: 10,</w:t>
            </w:r>
            <w:r>
              <w:rPr>
                <w:rFonts w:cs="Arial"/>
                <w:szCs w:val="20"/>
              </w:rPr>
              <w:t xml:space="preserve"> </w:t>
            </w:r>
            <w:r w:rsidRPr="00F324A2">
              <w:rPr>
                <w:rFonts w:cs="Arial"/>
                <w:szCs w:val="20"/>
              </w:rPr>
              <w:t>16</w:t>
            </w:r>
            <w:r w:rsidRPr="005B03DF">
              <w:rPr>
                <w:rFonts w:cs="Arial"/>
                <w:szCs w:val="20"/>
              </w:rPr>
              <w:t xml:space="preserve">, </w:t>
            </w:r>
            <w:r w:rsidRPr="002F3448">
              <w:rPr>
                <w:rFonts w:cs="Arial"/>
                <w:szCs w:val="20"/>
                <w:highlight w:val="green"/>
              </w:rPr>
              <w:t>17,</w:t>
            </w:r>
            <w:r w:rsidRPr="005B03DF">
              <w:rPr>
                <w:rFonts w:cs="Arial"/>
                <w:szCs w:val="20"/>
              </w:rPr>
              <w:t xml:space="preserve"> </w:t>
            </w:r>
            <w:r w:rsidRPr="005B03DF">
              <w:rPr>
                <w:rFonts w:cs="Arial"/>
                <w:szCs w:val="20"/>
                <w:highlight w:val="green"/>
              </w:rPr>
              <w:t xml:space="preserve">35, </w:t>
            </w:r>
            <w:r w:rsidRPr="005B03DF">
              <w:rPr>
                <w:rFonts w:cs="Arial"/>
                <w:szCs w:val="20"/>
              </w:rPr>
              <w:t>52, 58</w:t>
            </w:r>
            <w:r w:rsidRPr="00F324A2">
              <w:rPr>
                <w:rFonts w:cs="Arial"/>
                <w:szCs w:val="20"/>
              </w:rPr>
              <w:t xml:space="preserve">, </w:t>
            </w:r>
            <w:r w:rsidRPr="005B03DF">
              <w:rPr>
                <w:rFonts w:cs="Arial"/>
                <w:szCs w:val="20"/>
                <w:highlight w:val="green"/>
              </w:rPr>
              <w:t>59,</w:t>
            </w:r>
            <w:r>
              <w:rPr>
                <w:rFonts w:cs="Arial"/>
                <w:szCs w:val="20"/>
              </w:rPr>
              <w:t xml:space="preserve"> </w:t>
            </w:r>
            <w:r w:rsidRPr="002F3448">
              <w:rPr>
                <w:rFonts w:cs="Arial"/>
                <w:szCs w:val="20"/>
                <w:highlight w:val="green"/>
              </w:rPr>
              <w:t>63</w:t>
            </w:r>
            <w:r>
              <w:rPr>
                <w:rFonts w:cs="Arial"/>
                <w:szCs w:val="20"/>
              </w:rPr>
              <w:t xml:space="preserve">, </w:t>
            </w:r>
            <w:r w:rsidRPr="00F324A2">
              <w:rPr>
                <w:rFonts w:cs="Arial"/>
                <w:szCs w:val="20"/>
              </w:rPr>
              <w:t xml:space="preserve">88, </w:t>
            </w:r>
            <w:r w:rsidRPr="005B03DF">
              <w:rPr>
                <w:rFonts w:cs="Arial"/>
                <w:szCs w:val="20"/>
                <w:highlight w:val="green"/>
              </w:rPr>
              <w:t>94</w:t>
            </w:r>
            <w:r w:rsidRPr="00F324A2">
              <w:rPr>
                <w:rFonts w:cs="Arial"/>
                <w:szCs w:val="20"/>
              </w:rPr>
              <w:t xml:space="preserve">, 97, </w:t>
            </w:r>
            <w:r w:rsidRPr="002F3448">
              <w:rPr>
                <w:rFonts w:cs="Arial"/>
                <w:szCs w:val="20"/>
                <w:highlight w:val="green"/>
              </w:rPr>
              <w:t>100</w:t>
            </w:r>
            <w:r w:rsidRPr="00066E07">
              <w:rPr>
                <w:rFonts w:cs="Arial"/>
                <w:szCs w:val="20"/>
                <w:highlight w:val="green"/>
              </w:rPr>
              <w:t>, 161,</w:t>
            </w:r>
            <w:r>
              <w:rPr>
                <w:rFonts w:cs="Arial"/>
                <w:szCs w:val="20"/>
              </w:rPr>
              <w:t xml:space="preserve"> 164, </w:t>
            </w:r>
            <w:r w:rsidRPr="002F3448">
              <w:rPr>
                <w:rFonts w:cs="Arial"/>
                <w:szCs w:val="20"/>
                <w:highlight w:val="green"/>
              </w:rPr>
              <w:t xml:space="preserve">176, </w:t>
            </w:r>
          </w:p>
          <w:p w14:paraId="5FD2E83A" w14:textId="77777777" w:rsidR="00334ABF" w:rsidRDefault="00334ABF" w:rsidP="00536F3E">
            <w:pPr>
              <w:rPr>
                <w:rFonts w:cs="Arial"/>
                <w:szCs w:val="20"/>
                <w:highlight w:val="green"/>
              </w:rPr>
            </w:pPr>
          </w:p>
          <w:p w14:paraId="2BCAC51F" w14:textId="3CF0A8A0" w:rsidR="00334ABF" w:rsidRDefault="00334ABF" w:rsidP="00536F3E">
            <w:pPr>
              <w:rPr>
                <w:rFonts w:cs="Arial"/>
                <w:szCs w:val="20"/>
              </w:rPr>
            </w:pPr>
            <w:r w:rsidRPr="002F3448">
              <w:rPr>
                <w:rFonts w:cs="Arial"/>
                <w:szCs w:val="20"/>
              </w:rPr>
              <w:t xml:space="preserve">Da pag. 598: </w:t>
            </w:r>
            <w:r w:rsidRPr="002F3448">
              <w:rPr>
                <w:rFonts w:cs="Arial"/>
                <w:szCs w:val="20"/>
                <w:highlight w:val="green"/>
              </w:rPr>
              <w:t>426</w:t>
            </w:r>
            <w:r w:rsidRPr="00066E07">
              <w:rPr>
                <w:rFonts w:cs="Arial"/>
                <w:szCs w:val="20"/>
                <w:highlight w:val="green"/>
              </w:rPr>
              <w:t>, 433</w:t>
            </w:r>
            <w:r w:rsidRPr="005F38DA">
              <w:rPr>
                <w:rFonts w:cs="Arial"/>
                <w:szCs w:val="20"/>
                <w:highlight w:val="green"/>
              </w:rPr>
              <w:t>, 439</w:t>
            </w:r>
            <w:r>
              <w:rPr>
                <w:rFonts w:cs="Arial"/>
                <w:szCs w:val="20"/>
              </w:rPr>
              <w:t xml:space="preserve">, </w:t>
            </w:r>
            <w:r w:rsidRPr="00066E07">
              <w:rPr>
                <w:rFonts w:cs="Arial"/>
                <w:szCs w:val="20"/>
                <w:highlight w:val="green"/>
              </w:rPr>
              <w:t>442</w:t>
            </w:r>
            <w:r>
              <w:rPr>
                <w:rFonts w:cs="Arial"/>
                <w:szCs w:val="20"/>
              </w:rPr>
              <w:t xml:space="preserve">, </w:t>
            </w:r>
            <w:r w:rsidRPr="005F38DA">
              <w:rPr>
                <w:rFonts w:cs="Arial"/>
                <w:szCs w:val="20"/>
                <w:highlight w:val="green"/>
              </w:rPr>
              <w:t>443</w:t>
            </w:r>
            <w:r>
              <w:rPr>
                <w:rFonts w:cs="Arial"/>
                <w:szCs w:val="20"/>
              </w:rPr>
              <w:t xml:space="preserve">, </w:t>
            </w:r>
            <w:r w:rsidRPr="005F38DA">
              <w:rPr>
                <w:rFonts w:cs="Arial"/>
                <w:szCs w:val="20"/>
                <w:highlight w:val="green"/>
              </w:rPr>
              <w:t>445</w:t>
            </w:r>
            <w:r>
              <w:rPr>
                <w:rFonts w:cs="Arial"/>
                <w:szCs w:val="20"/>
              </w:rPr>
              <w:t xml:space="preserve">, 447, 455, </w:t>
            </w:r>
            <w:r w:rsidRPr="00066E07">
              <w:rPr>
                <w:rFonts w:cs="Arial"/>
                <w:szCs w:val="20"/>
                <w:highlight w:val="green"/>
              </w:rPr>
              <w:t>456,</w:t>
            </w:r>
            <w:r>
              <w:rPr>
                <w:rFonts w:cs="Arial"/>
                <w:szCs w:val="20"/>
              </w:rPr>
              <w:t xml:space="preserve"> 458, 609.</w:t>
            </w:r>
          </w:p>
          <w:p w14:paraId="2D26A9ED" w14:textId="77777777" w:rsidR="00334ABF" w:rsidRPr="00F324A2" w:rsidRDefault="00334ABF" w:rsidP="00536F3E">
            <w:pPr>
              <w:rPr>
                <w:rFonts w:cs="Arial"/>
                <w:szCs w:val="20"/>
              </w:rPr>
            </w:pPr>
          </w:p>
          <w:p w14:paraId="095B37D2" w14:textId="3B6FEB30" w:rsidR="00334ABF" w:rsidRPr="00476807" w:rsidRDefault="00334ABF" w:rsidP="00854B4E">
            <w:pPr>
              <w:rPr>
                <w:rFonts w:cs="Arial"/>
              </w:rPr>
            </w:pPr>
            <w:r w:rsidRPr="00F324A2">
              <w:rPr>
                <w:rFonts w:cs="Arial"/>
                <w:szCs w:val="20"/>
              </w:rPr>
              <w:t xml:space="preserve">Da pag. 630: </w:t>
            </w:r>
            <w:r>
              <w:rPr>
                <w:rFonts w:cs="Arial"/>
                <w:szCs w:val="20"/>
              </w:rPr>
              <w:t xml:space="preserve">13, </w:t>
            </w:r>
            <w:r w:rsidRPr="00F324A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4</w:t>
            </w:r>
            <w:r w:rsidRPr="00066E07">
              <w:rPr>
                <w:rFonts w:cs="Arial"/>
                <w:szCs w:val="20"/>
                <w:highlight w:val="green"/>
              </w:rPr>
              <w:t>, 19,</w:t>
            </w:r>
            <w:r w:rsidRPr="00F324A2">
              <w:rPr>
                <w:rFonts w:cs="Arial"/>
                <w:szCs w:val="20"/>
              </w:rPr>
              <w:t xml:space="preserve"> </w:t>
            </w:r>
            <w:r w:rsidRPr="00066E07">
              <w:rPr>
                <w:rFonts w:cs="Arial"/>
                <w:szCs w:val="20"/>
                <w:highlight w:val="green"/>
              </w:rPr>
              <w:t>43, 50,</w:t>
            </w:r>
            <w:r>
              <w:rPr>
                <w:rFonts w:cs="Arial"/>
                <w:szCs w:val="20"/>
              </w:rPr>
              <w:t xml:space="preserve"> 51, 53, </w:t>
            </w:r>
            <w:r w:rsidRPr="005F38DA">
              <w:rPr>
                <w:rFonts w:cs="Arial"/>
                <w:szCs w:val="20"/>
                <w:highlight w:val="green"/>
              </w:rPr>
              <w:t>5</w:t>
            </w:r>
            <w:r w:rsidR="00854B4E">
              <w:rPr>
                <w:rFonts w:cs="Arial"/>
                <w:szCs w:val="20"/>
                <w:highlight w:val="green"/>
              </w:rPr>
              <w:t>4, 55</w:t>
            </w:r>
            <w:r w:rsidR="00854B4E">
              <w:rPr>
                <w:rFonts w:cs="Arial"/>
                <w:szCs w:val="20"/>
              </w:rPr>
              <w:t>.</w:t>
            </w:r>
          </w:p>
        </w:tc>
      </w:tr>
      <w:tr w:rsidR="00334ABF" w:rsidRPr="00476807" w14:paraId="6372E54B" w14:textId="77777777" w:rsidTr="00536F3E">
        <w:tc>
          <w:tcPr>
            <w:tcW w:w="4106" w:type="dxa"/>
            <w:shd w:val="clear" w:color="auto" w:fill="auto"/>
          </w:tcPr>
          <w:p w14:paraId="35F91A86" w14:textId="63F6B519" w:rsidR="00334ABF" w:rsidRPr="00450AE9" w:rsidRDefault="00334ABF" w:rsidP="00C15A6C">
            <w:pPr>
              <w:rPr>
                <w:rFonts w:cs="Arial"/>
                <w:b/>
                <w:szCs w:val="20"/>
              </w:rPr>
            </w:pPr>
            <w:r w:rsidRPr="00450AE9">
              <w:rPr>
                <w:rFonts w:cs="Arial"/>
                <w:b/>
                <w:szCs w:val="20"/>
              </w:rPr>
              <w:t xml:space="preserve">Funzioni </w:t>
            </w:r>
            <w:r>
              <w:rPr>
                <w:rFonts w:cs="Arial"/>
                <w:b/>
                <w:szCs w:val="20"/>
              </w:rPr>
              <w:t>e T</w:t>
            </w:r>
            <w:r w:rsidR="00C0743B">
              <w:rPr>
                <w:rFonts w:cs="Arial"/>
                <w:b/>
                <w:szCs w:val="20"/>
              </w:rPr>
              <w:t>r</w:t>
            </w:r>
            <w:r>
              <w:rPr>
                <w:rFonts w:cs="Arial"/>
                <w:b/>
                <w:szCs w:val="20"/>
              </w:rPr>
              <w:t>asformazioni</w:t>
            </w:r>
          </w:p>
          <w:p w14:paraId="5C2CA6AD" w14:textId="77777777" w:rsidR="00C0743B" w:rsidRDefault="00334ABF" w:rsidP="00C15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</w:t>
            </w:r>
            <w:r w:rsidR="00C0743B">
              <w:rPr>
                <w:rFonts w:cs="Arial"/>
                <w:szCs w:val="20"/>
              </w:rPr>
              <w:t>fici delle funzioni elementari.</w:t>
            </w:r>
          </w:p>
          <w:p w14:paraId="3DC5AFD1" w14:textId="77777777" w:rsidR="00C0743B" w:rsidRDefault="00C0743B" w:rsidP="00C15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Dominio, codominio, intersezione assi, segno di una funzione</w:t>
            </w:r>
          </w:p>
          <w:p w14:paraId="1427ACDF" w14:textId="511FAB45" w:rsidR="00C0743B" w:rsidRDefault="00C0743B" w:rsidP="00C15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Lettura di grafico</w:t>
            </w:r>
          </w:p>
          <w:p w14:paraId="4A1ABE34" w14:textId="58554AB7" w:rsidR="00334ABF" w:rsidRPr="00F45BA4" w:rsidRDefault="00334ABF" w:rsidP="00C15A6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Funzioni inverse.</w:t>
            </w:r>
          </w:p>
        </w:tc>
        <w:tc>
          <w:tcPr>
            <w:tcW w:w="1985" w:type="dxa"/>
            <w:shd w:val="clear" w:color="auto" w:fill="auto"/>
          </w:tcPr>
          <w:p w14:paraId="086C1D68" w14:textId="77777777" w:rsidR="00334ABF" w:rsidRDefault="00334ABF" w:rsidP="00C15A6C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Volume 4A:</w:t>
            </w:r>
          </w:p>
          <w:p w14:paraId="7EFFBD9C" w14:textId="4FC075E2" w:rsidR="00334ABF" w:rsidRDefault="00B116C2" w:rsidP="00C15A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Capitolo </w:t>
            </w:r>
            <w:r w:rsidR="00334ABF">
              <w:rPr>
                <w:rFonts w:cs="Arial"/>
              </w:rPr>
              <w:t>16</w:t>
            </w:r>
          </w:p>
        </w:tc>
        <w:tc>
          <w:tcPr>
            <w:tcW w:w="3537" w:type="dxa"/>
            <w:shd w:val="clear" w:color="auto" w:fill="auto"/>
          </w:tcPr>
          <w:p w14:paraId="2CBBE25C" w14:textId="49BCD447" w:rsidR="000C0D1C" w:rsidRDefault="00334ABF" w:rsidP="00B116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 </w:t>
            </w:r>
            <w:r w:rsidRPr="00BF175E">
              <w:rPr>
                <w:rFonts w:cs="Arial"/>
                <w:szCs w:val="20"/>
              </w:rPr>
              <w:t>pag. 792</w:t>
            </w:r>
            <w:r>
              <w:rPr>
                <w:rFonts w:cs="Arial"/>
                <w:szCs w:val="20"/>
              </w:rPr>
              <w:t>, n.</w:t>
            </w:r>
            <w:r w:rsidR="00B116C2">
              <w:rPr>
                <w:rFonts w:cs="Arial"/>
                <w:szCs w:val="20"/>
              </w:rPr>
              <w:t xml:space="preserve"> 4</w:t>
            </w:r>
            <w:r w:rsidRPr="00BF175E">
              <w:rPr>
                <w:rFonts w:cs="Arial"/>
                <w:szCs w:val="20"/>
              </w:rPr>
              <w:t xml:space="preserve">3, </w:t>
            </w:r>
            <w:r w:rsidRPr="00DC321B">
              <w:rPr>
                <w:rFonts w:cs="Arial"/>
                <w:szCs w:val="20"/>
                <w:highlight w:val="green"/>
              </w:rPr>
              <w:t>45</w:t>
            </w:r>
            <w:r w:rsidR="00BC19CA">
              <w:rPr>
                <w:rFonts w:cs="Arial"/>
                <w:szCs w:val="20"/>
                <w:highlight w:val="green"/>
              </w:rPr>
              <w:t>(studio completo)</w:t>
            </w:r>
            <w:r w:rsidRPr="00BF175E">
              <w:rPr>
                <w:rFonts w:cs="Arial"/>
                <w:szCs w:val="20"/>
              </w:rPr>
              <w:t xml:space="preserve">, 101, 105, </w:t>
            </w:r>
            <w:r w:rsidR="000C0D1C">
              <w:rPr>
                <w:rFonts w:cs="Arial"/>
                <w:szCs w:val="20"/>
              </w:rPr>
              <w:t xml:space="preserve">108, </w:t>
            </w:r>
            <w:r w:rsidRPr="00DC321B">
              <w:rPr>
                <w:rFonts w:cs="Arial"/>
                <w:szCs w:val="20"/>
                <w:highlight w:val="green"/>
              </w:rPr>
              <w:t>109</w:t>
            </w:r>
            <w:r w:rsidRPr="00BF175E">
              <w:rPr>
                <w:rFonts w:cs="Arial"/>
                <w:szCs w:val="20"/>
              </w:rPr>
              <w:t xml:space="preserve">, </w:t>
            </w:r>
            <w:r w:rsidRPr="00DC321B">
              <w:rPr>
                <w:rFonts w:cs="Arial"/>
                <w:szCs w:val="20"/>
                <w:highlight w:val="green"/>
              </w:rPr>
              <w:t>116,</w:t>
            </w:r>
            <w:r w:rsidRPr="00BF175E">
              <w:rPr>
                <w:rFonts w:cs="Arial"/>
                <w:szCs w:val="20"/>
              </w:rPr>
              <w:t xml:space="preserve"> </w:t>
            </w:r>
            <w:r w:rsidRPr="00DC321B">
              <w:rPr>
                <w:rFonts w:cs="Arial"/>
                <w:szCs w:val="20"/>
                <w:highlight w:val="green"/>
              </w:rPr>
              <w:t>122,</w:t>
            </w:r>
            <w:r>
              <w:rPr>
                <w:rFonts w:cs="Arial"/>
                <w:szCs w:val="20"/>
              </w:rPr>
              <w:t xml:space="preserve"> </w:t>
            </w:r>
            <w:r w:rsidRPr="00DC321B">
              <w:rPr>
                <w:rFonts w:cs="Arial"/>
                <w:szCs w:val="20"/>
                <w:highlight w:val="green"/>
              </w:rPr>
              <w:t>242,</w:t>
            </w:r>
            <w:r w:rsidRPr="00BF175E">
              <w:rPr>
                <w:rFonts w:cs="Arial"/>
                <w:szCs w:val="20"/>
              </w:rPr>
              <w:t xml:space="preserve"> </w:t>
            </w:r>
            <w:r w:rsidR="00BC19CA">
              <w:rPr>
                <w:rFonts w:cs="Arial"/>
                <w:szCs w:val="20"/>
                <w:highlight w:val="green"/>
              </w:rPr>
              <w:t>245</w:t>
            </w:r>
            <w:r w:rsidR="00BC19C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</w:p>
          <w:p w14:paraId="3419F904" w14:textId="711336EC" w:rsidR="00334ABF" w:rsidRDefault="00334ABF" w:rsidP="00B116C2">
            <w:pPr>
              <w:rPr>
                <w:rFonts w:cs="Arial"/>
                <w:szCs w:val="20"/>
              </w:rPr>
            </w:pPr>
          </w:p>
        </w:tc>
      </w:tr>
      <w:tr w:rsidR="00BC19CA" w:rsidRPr="00476807" w14:paraId="7AF5D067" w14:textId="77777777" w:rsidTr="00536F3E">
        <w:tc>
          <w:tcPr>
            <w:tcW w:w="4106" w:type="dxa"/>
            <w:shd w:val="clear" w:color="auto" w:fill="auto"/>
          </w:tcPr>
          <w:p w14:paraId="2EC15DBB" w14:textId="77777777" w:rsidR="00BC19CA" w:rsidRDefault="00BC19CA" w:rsidP="00C15A6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Limiti di funzioni</w:t>
            </w:r>
          </w:p>
          <w:p w14:paraId="6F142DE8" w14:textId="77777777" w:rsidR="00BC19CA" w:rsidRDefault="00BC19CA" w:rsidP="00C15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Definizione e significato. Interpretazione geometrica. </w:t>
            </w:r>
            <w:r w:rsidR="00C221AF">
              <w:rPr>
                <w:rFonts w:cs="Arial"/>
                <w:szCs w:val="20"/>
              </w:rPr>
              <w:t>Continuità. Asintoti orizzontali e asintoti verticali.</w:t>
            </w:r>
          </w:p>
          <w:p w14:paraId="21CBF266" w14:textId="17F13529" w:rsidR="00C221AF" w:rsidRPr="00BC19CA" w:rsidRDefault="00C221AF" w:rsidP="00C15A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Operazioni tra limiti. Forme indeterminate</w:t>
            </w:r>
            <w:r w:rsidR="00FF577C">
              <w:rPr>
                <w:rFonts w:cs="Arial"/>
                <w:szCs w:val="20"/>
              </w:rPr>
              <w:t>. Punti di discontinuità. Asintoti orizzontali e verticali.</w:t>
            </w:r>
          </w:p>
        </w:tc>
        <w:tc>
          <w:tcPr>
            <w:tcW w:w="1985" w:type="dxa"/>
            <w:shd w:val="clear" w:color="auto" w:fill="auto"/>
          </w:tcPr>
          <w:p w14:paraId="4C8D7AF2" w14:textId="5B6A65CB" w:rsidR="00BC19CA" w:rsidRDefault="00BC19CA" w:rsidP="00BC19CA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Volume 4A:</w:t>
            </w:r>
          </w:p>
          <w:p w14:paraId="1BCFF11E" w14:textId="77777777" w:rsidR="00BC19CA" w:rsidRDefault="00BC19CA" w:rsidP="00BC19CA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Capitolo 17</w:t>
            </w:r>
          </w:p>
          <w:p w14:paraId="281EEA21" w14:textId="2AFFB4A1" w:rsidR="00BC19CA" w:rsidRDefault="00BC19CA" w:rsidP="00BC19CA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Capitolo 18</w:t>
            </w:r>
          </w:p>
        </w:tc>
        <w:tc>
          <w:tcPr>
            <w:tcW w:w="3537" w:type="dxa"/>
            <w:shd w:val="clear" w:color="auto" w:fill="auto"/>
          </w:tcPr>
          <w:p w14:paraId="1B911254" w14:textId="77777777" w:rsidR="00BC19CA" w:rsidRDefault="00C221AF" w:rsidP="00B116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 pag. 847 n 58, 59, 64, 90, 99, 112, 113, 144, </w:t>
            </w:r>
            <w:r w:rsidRPr="00110712">
              <w:rPr>
                <w:rFonts w:cs="Arial"/>
                <w:szCs w:val="20"/>
                <w:highlight w:val="green"/>
              </w:rPr>
              <w:t>145, 179, 188, 234</w:t>
            </w:r>
            <w:r>
              <w:rPr>
                <w:rFonts w:cs="Arial"/>
                <w:szCs w:val="20"/>
              </w:rPr>
              <w:t xml:space="preserve">, </w:t>
            </w:r>
          </w:p>
          <w:p w14:paraId="2778EF58" w14:textId="77777777" w:rsidR="00FF577C" w:rsidRDefault="00FF577C" w:rsidP="00B116C2">
            <w:pPr>
              <w:rPr>
                <w:rFonts w:cs="Arial"/>
                <w:szCs w:val="20"/>
              </w:rPr>
            </w:pPr>
          </w:p>
          <w:p w14:paraId="4508BADF" w14:textId="59985F89" w:rsidR="00FF577C" w:rsidRDefault="00FF577C" w:rsidP="00B116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 pag. 897 n 14, 15, 24, 25, 36, 37, 63, </w:t>
            </w:r>
            <w:r w:rsidRPr="00110712">
              <w:rPr>
                <w:rFonts w:cs="Arial"/>
                <w:szCs w:val="20"/>
                <w:highlight w:val="green"/>
              </w:rPr>
              <w:t xml:space="preserve">65, 71, 83, 124, 147, 173, 176, 484, 495, 504, </w:t>
            </w:r>
            <w:r w:rsidR="00110712" w:rsidRPr="00110712">
              <w:rPr>
                <w:rFonts w:cs="Arial"/>
                <w:szCs w:val="20"/>
                <w:highlight w:val="green"/>
              </w:rPr>
              <w:t>558, 621, 622, 637 638.</w:t>
            </w:r>
          </w:p>
        </w:tc>
      </w:tr>
    </w:tbl>
    <w:p w14:paraId="318D4C41" w14:textId="1361D39C" w:rsidR="00037560" w:rsidRDefault="00037560">
      <w:pPr>
        <w:tabs>
          <w:tab w:val="center" w:pos="7380"/>
        </w:tabs>
        <w:rPr>
          <w:rFonts w:cs="Arial"/>
        </w:rPr>
      </w:pPr>
    </w:p>
    <w:p w14:paraId="3185D7C3" w14:textId="68CAEBB6" w:rsidR="008441D0" w:rsidRPr="00730957" w:rsidRDefault="0067170C" w:rsidP="008441D0">
      <w:pPr>
        <w:tabs>
          <w:tab w:val="center" w:pos="7380"/>
        </w:tabs>
      </w:pPr>
      <w:r>
        <w:rPr>
          <w:rFonts w:cs="Arial"/>
        </w:rPr>
        <w:tab/>
      </w:r>
      <w:bookmarkStart w:id="0" w:name="_GoBack"/>
      <w:bookmarkEnd w:id="0"/>
    </w:p>
    <w:sectPr w:rsidR="008441D0" w:rsidRPr="00730957" w:rsidSect="00A866E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BEC52" w14:textId="77777777" w:rsidR="00590DAB" w:rsidRDefault="00590DAB">
      <w:r>
        <w:separator/>
      </w:r>
    </w:p>
  </w:endnote>
  <w:endnote w:type="continuationSeparator" w:id="0">
    <w:p w14:paraId="2294BD3D" w14:textId="77777777" w:rsidR="00590DAB" w:rsidRDefault="0059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CEC1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8B9356" w14:textId="77777777" w:rsidR="0067170C" w:rsidRDefault="0067170C">
    <w:pPr>
      <w:pStyle w:val="Pidipagina"/>
    </w:pPr>
  </w:p>
  <w:p w14:paraId="7DA0202E" w14:textId="77777777" w:rsidR="0067170C" w:rsidRDefault="006717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E033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27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452CD35" w14:textId="77777777" w:rsidR="0067170C" w:rsidRDefault="0067170C">
    <w:pPr>
      <w:pStyle w:val="Pidipagina"/>
    </w:pPr>
  </w:p>
  <w:p w14:paraId="27976271" w14:textId="77777777" w:rsidR="0067170C" w:rsidRDefault="006717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31C3" w14:textId="77777777" w:rsidR="00590DAB" w:rsidRDefault="00590DAB">
      <w:r>
        <w:separator/>
      </w:r>
    </w:p>
  </w:footnote>
  <w:footnote w:type="continuationSeparator" w:id="0">
    <w:p w14:paraId="6D3B24FB" w14:textId="77777777" w:rsidR="00590DAB" w:rsidRDefault="0059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D0966" w14:textId="6944A491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  <w:r w:rsidRPr="00C84DAD">
      <w:rPr>
        <w:rFonts w:ascii="Arial" w:hAnsi="Arial" w:cs="Arial"/>
        <w:i w:val="0"/>
        <w:iCs/>
        <w:sz w:val="20"/>
      </w:rPr>
      <w:t xml:space="preserve"> </w:t>
    </w:r>
  </w:p>
  <w:p w14:paraId="5DF5A9D2" w14:textId="072BEE0A" w:rsidR="004017FE" w:rsidRPr="00B031BF" w:rsidRDefault="004017FE" w:rsidP="00B031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25BCE974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42C416F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015A5D05" wp14:editId="02AF334E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40D73257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164FEA71" wp14:editId="12E1AB6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1AB3067B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610C4C1D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 xml:space="preserve">Sede: via </w:t>
          </w:r>
          <w:proofErr w:type="spellStart"/>
          <w:r>
            <w:rPr>
              <w:rFonts w:ascii="Arial" w:eastAsia="Arial Unicode MS" w:hAnsi="Arial" w:cs="Arial"/>
              <w:bCs/>
              <w:iCs/>
              <w:sz w:val="20"/>
            </w:rPr>
            <w:t>Azimonti</w:t>
          </w:r>
          <w:proofErr w:type="spellEnd"/>
          <w:r>
            <w:rPr>
              <w:rFonts w:ascii="Arial" w:eastAsia="Arial Unicode MS" w:hAnsi="Arial" w:cs="Arial"/>
              <w:bCs/>
              <w:iCs/>
              <w:sz w:val="20"/>
            </w:rPr>
            <w:t>, 5 - 21053 Castellanza</w:t>
          </w:r>
        </w:p>
      </w:tc>
      <w:tc>
        <w:tcPr>
          <w:tcW w:w="708" w:type="dxa"/>
          <w:vAlign w:val="center"/>
          <w:hideMark/>
        </w:tcPr>
        <w:p w14:paraId="2FD0CD8D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76788DE0" wp14:editId="09E7C693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86A6BF7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inline distT="0" distB="0" distL="0" distR="0" wp14:anchorId="1BB99865" wp14:editId="3A182DDD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5A3BCB96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B54D16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5FF1E9C1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5EA177B0" w14:textId="77777777" w:rsidR="002E032F" w:rsidRDefault="00590DAB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  <w:r w:rsidR="002E032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73798E53" w14:textId="77777777" w:rsidR="002E032F" w:rsidRDefault="00590DAB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1955FBDE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4CA44296" wp14:editId="549B6363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12AC34EA" w14:textId="0E59E6EA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  <w:r w:rsidR="002E032F" w:rsidRPr="00C84DAD">
            <w:rPr>
              <w:rFonts w:ascii="Arial" w:hAnsi="Arial" w:cs="Arial"/>
              <w:i w:val="0"/>
              <w:iCs/>
              <w:sz w:val="20"/>
            </w:rPr>
            <w:t xml:space="preserve"> </w:t>
          </w:r>
        </w:p>
        <w:p w14:paraId="7376B080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2B5E00E2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</w:rPr>
            <w:drawing>
              <wp:inline distT="0" distB="0" distL="0" distR="0" wp14:anchorId="6840A035" wp14:editId="124F09E4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5054A49C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42FE2E4E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8"/>
    <w:rsid w:val="000240AB"/>
    <w:rsid w:val="000374D2"/>
    <w:rsid w:val="00037560"/>
    <w:rsid w:val="000441A1"/>
    <w:rsid w:val="00066E07"/>
    <w:rsid w:val="00083EAE"/>
    <w:rsid w:val="000B10C9"/>
    <w:rsid w:val="000C0D1C"/>
    <w:rsid w:val="000C205A"/>
    <w:rsid w:val="00103256"/>
    <w:rsid w:val="001067EF"/>
    <w:rsid w:val="00107790"/>
    <w:rsid w:val="00110712"/>
    <w:rsid w:val="00111582"/>
    <w:rsid w:val="00173AE8"/>
    <w:rsid w:val="001A6650"/>
    <w:rsid w:val="001C0112"/>
    <w:rsid w:val="001D0358"/>
    <w:rsid w:val="001E3923"/>
    <w:rsid w:val="001F1EC3"/>
    <w:rsid w:val="001F71BC"/>
    <w:rsid w:val="002060F5"/>
    <w:rsid w:val="00223764"/>
    <w:rsid w:val="00232ED0"/>
    <w:rsid w:val="002445BC"/>
    <w:rsid w:val="00251A1E"/>
    <w:rsid w:val="0025270E"/>
    <w:rsid w:val="00293516"/>
    <w:rsid w:val="002A0800"/>
    <w:rsid w:val="002B34D7"/>
    <w:rsid w:val="002D75BA"/>
    <w:rsid w:val="002E032F"/>
    <w:rsid w:val="002F3448"/>
    <w:rsid w:val="00334ABF"/>
    <w:rsid w:val="00334B98"/>
    <w:rsid w:val="0033541E"/>
    <w:rsid w:val="00341995"/>
    <w:rsid w:val="0038341C"/>
    <w:rsid w:val="00396ADA"/>
    <w:rsid w:val="003A4D34"/>
    <w:rsid w:val="003A52F6"/>
    <w:rsid w:val="004017FE"/>
    <w:rsid w:val="00476807"/>
    <w:rsid w:val="004E3104"/>
    <w:rsid w:val="00512CF2"/>
    <w:rsid w:val="00531A22"/>
    <w:rsid w:val="00536D65"/>
    <w:rsid w:val="00536F3E"/>
    <w:rsid w:val="00590DAB"/>
    <w:rsid w:val="00593EB1"/>
    <w:rsid w:val="00594A46"/>
    <w:rsid w:val="005A6C66"/>
    <w:rsid w:val="005B03DF"/>
    <w:rsid w:val="005E4056"/>
    <w:rsid w:val="005F38DA"/>
    <w:rsid w:val="00625BE7"/>
    <w:rsid w:val="00651288"/>
    <w:rsid w:val="00660375"/>
    <w:rsid w:val="0067170C"/>
    <w:rsid w:val="00673A77"/>
    <w:rsid w:val="006D20C2"/>
    <w:rsid w:val="006D54E4"/>
    <w:rsid w:val="00776C66"/>
    <w:rsid w:val="00791D25"/>
    <w:rsid w:val="007D1D77"/>
    <w:rsid w:val="007E240E"/>
    <w:rsid w:val="00840481"/>
    <w:rsid w:val="008441D0"/>
    <w:rsid w:val="00854B4E"/>
    <w:rsid w:val="00875CDC"/>
    <w:rsid w:val="008A38FF"/>
    <w:rsid w:val="008B2679"/>
    <w:rsid w:val="00903C1D"/>
    <w:rsid w:val="00961AE0"/>
    <w:rsid w:val="00973B72"/>
    <w:rsid w:val="009820A4"/>
    <w:rsid w:val="00990FDB"/>
    <w:rsid w:val="009C0942"/>
    <w:rsid w:val="009D33A4"/>
    <w:rsid w:val="009F22CA"/>
    <w:rsid w:val="009F7964"/>
    <w:rsid w:val="00A345FF"/>
    <w:rsid w:val="00A42706"/>
    <w:rsid w:val="00A654EE"/>
    <w:rsid w:val="00A866EE"/>
    <w:rsid w:val="00AE0F9F"/>
    <w:rsid w:val="00B031BF"/>
    <w:rsid w:val="00B04301"/>
    <w:rsid w:val="00B110DF"/>
    <w:rsid w:val="00B116C2"/>
    <w:rsid w:val="00B137C8"/>
    <w:rsid w:val="00B148BA"/>
    <w:rsid w:val="00B210F5"/>
    <w:rsid w:val="00B27F6A"/>
    <w:rsid w:val="00B42825"/>
    <w:rsid w:val="00B66921"/>
    <w:rsid w:val="00BB158D"/>
    <w:rsid w:val="00BC19CA"/>
    <w:rsid w:val="00BD0551"/>
    <w:rsid w:val="00BF6E49"/>
    <w:rsid w:val="00C03ABC"/>
    <w:rsid w:val="00C0743B"/>
    <w:rsid w:val="00C15A6C"/>
    <w:rsid w:val="00C221AF"/>
    <w:rsid w:val="00C818B4"/>
    <w:rsid w:val="00CA266A"/>
    <w:rsid w:val="00CC7173"/>
    <w:rsid w:val="00CD7850"/>
    <w:rsid w:val="00D04D0B"/>
    <w:rsid w:val="00D0616B"/>
    <w:rsid w:val="00D13884"/>
    <w:rsid w:val="00D14A3C"/>
    <w:rsid w:val="00D43121"/>
    <w:rsid w:val="00D91A34"/>
    <w:rsid w:val="00D94C34"/>
    <w:rsid w:val="00DB399B"/>
    <w:rsid w:val="00DB7758"/>
    <w:rsid w:val="00DC321B"/>
    <w:rsid w:val="00DC7909"/>
    <w:rsid w:val="00DE0789"/>
    <w:rsid w:val="00DE24E5"/>
    <w:rsid w:val="00DF43B4"/>
    <w:rsid w:val="00E0354A"/>
    <w:rsid w:val="00E11939"/>
    <w:rsid w:val="00E320E9"/>
    <w:rsid w:val="00E76E7D"/>
    <w:rsid w:val="00EB0ADC"/>
    <w:rsid w:val="00ED01A7"/>
    <w:rsid w:val="00F06AF7"/>
    <w:rsid w:val="00F07C47"/>
    <w:rsid w:val="00F13100"/>
    <w:rsid w:val="00F16891"/>
    <w:rsid w:val="00F47542"/>
    <w:rsid w:val="00F5123D"/>
    <w:rsid w:val="00F869E6"/>
    <w:rsid w:val="00F96D06"/>
    <w:rsid w:val="00FA6B70"/>
    <w:rsid w:val="00FE089F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FD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cs="Arial"/>
    </w:rPr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Paragrafoelenco">
    <w:name w:val="List Paragraph"/>
    <w:basedOn w:val="Normale"/>
    <w:uiPriority w:val="34"/>
    <w:qFormat/>
    <w:rsid w:val="00B428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F1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cs="Arial"/>
    </w:rPr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Paragrafoelenco">
    <w:name w:val="List Paragraph"/>
    <w:basedOn w:val="Normale"/>
    <w:uiPriority w:val="34"/>
    <w:qFormat/>
    <w:rsid w:val="00B428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F1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 Famoso</dc:creator>
  <cp:lastModifiedBy>Windows</cp:lastModifiedBy>
  <cp:revision>20</cp:revision>
  <cp:lastPrinted>2010-05-20T15:44:00Z</cp:lastPrinted>
  <dcterms:created xsi:type="dcterms:W3CDTF">2021-06-11T07:17:00Z</dcterms:created>
  <dcterms:modified xsi:type="dcterms:W3CDTF">2024-06-23T15:41:00Z</dcterms:modified>
</cp:coreProperties>
</file>