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68CD8924" w:rsidR="007D4C33" w:rsidRPr="009B5D4F" w:rsidRDefault="001338E3" w:rsidP="001338E3">
      <w:pPr>
        <w:tabs>
          <w:tab w:val="left" w:pos="6300"/>
        </w:tabs>
      </w:pPr>
      <w:r>
        <w:rPr>
          <w:rFonts w:eastAsia="DejaVu Sans"/>
        </w:rPr>
        <w:t xml:space="preserve">                              </w:t>
      </w:r>
      <w:r w:rsidR="007D4C33" w:rsidRPr="009B5D4F">
        <w:rPr>
          <w:rFonts w:eastAsia="DejaVu Sans"/>
        </w:rPr>
        <w:t>Docente</w:t>
      </w:r>
      <w:r>
        <w:rPr>
          <w:rFonts w:eastAsia="DejaVu Sans"/>
        </w:rPr>
        <w:t xml:space="preserve"> Loredana Vanzini</w:t>
      </w:r>
      <w:r w:rsidR="007D4C33" w:rsidRPr="009B5D4F">
        <w:tab/>
      </w:r>
      <w:r>
        <w:t xml:space="preserve">                         </w:t>
      </w:r>
      <w:r w:rsidR="007D4C33" w:rsidRPr="009B5D4F">
        <w:t>A.S.</w:t>
      </w:r>
      <w:r>
        <w:t xml:space="preserve"> 2023/2024</w:t>
      </w:r>
    </w:p>
    <w:p w14:paraId="79076EA2" w14:textId="1B82D0D5"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1338E3">
        <w:t xml:space="preserve"> </w:t>
      </w:r>
      <w:r w:rsidR="001338E3" w:rsidRPr="009F7AC7">
        <w:rPr>
          <w:b/>
          <w:bCs/>
        </w:rPr>
        <w:t>LINGUA E LETTERATURA ITALIANA</w:t>
      </w:r>
      <w:r w:rsidR="001338E3">
        <w:t xml:space="preserve">                                                       </w:t>
      </w:r>
      <w:r w:rsidRPr="009B5D4F">
        <w:rPr>
          <w:rFonts w:eastAsia="DejaVu Sans"/>
        </w:rPr>
        <w:t>Classe</w:t>
      </w:r>
      <w:r w:rsidR="001338E3">
        <w:rPr>
          <w:rFonts w:eastAsia="DejaVu Sans"/>
        </w:rPr>
        <w:t xml:space="preserve"> </w:t>
      </w:r>
      <w:r w:rsidR="001338E3" w:rsidRPr="009F7AC7">
        <w:rPr>
          <w:rFonts w:eastAsia="DejaVu Sans"/>
          <w:b/>
          <w:bCs/>
        </w:rPr>
        <w:t>4IM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4A5EBB2A" w:rsidR="007D4C33" w:rsidRPr="009B5D4F" w:rsidRDefault="009F7AC7" w:rsidP="004927BC">
            <w:r>
              <w:rPr>
                <w:rFonts w:cs="Arial"/>
              </w:rPr>
              <w:t>Nell’</w:t>
            </w:r>
            <w:r w:rsidR="004927BC">
              <w:rPr>
                <w:rFonts w:cs="Arial"/>
              </w:rPr>
              <w:t>UDA 4</w:t>
            </w:r>
            <w:r>
              <w:rPr>
                <w:rFonts w:cs="Arial"/>
              </w:rPr>
              <w:t xml:space="preserve"> </w:t>
            </w:r>
            <w:r w:rsidR="004927BC">
              <w:rPr>
                <w:rFonts w:cs="Arial"/>
              </w:rPr>
              <w:t>è stata affrontata l’opera e la poetica di Leopardi ma si è solo accennato all’opera Manzoniana, a causa anche delle molteplici attività legate all’orientamento ed al PCTO che sono state concentrate tutte nella parte finale dell’anno scolastico.</w:t>
            </w:r>
          </w:p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0DE680B5" w:rsidR="007D4C33" w:rsidRPr="009B5D4F" w:rsidRDefault="004927BC" w:rsidP="004927BC">
            <w:r>
              <w:t xml:space="preserve">Non ci sono state modifiche alle unità di apprendimento programmate, ad eccezione dell’Unità 4, di cui sopra e per le motivazioni </w:t>
            </w:r>
            <w:r w:rsidR="009F7AC7">
              <w:t>suddette</w:t>
            </w:r>
          </w:p>
        </w:tc>
      </w:tr>
    </w:tbl>
    <w:p w14:paraId="07A77214" w14:textId="77777777" w:rsidR="007D4C33" w:rsidRPr="009B5D4F" w:rsidRDefault="007D4C33" w:rsidP="007D4C33"/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5D7FE16" w14:textId="77777777" w:rsidR="00F41EA5" w:rsidRDefault="00F41EA5" w:rsidP="00F41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civiltà barocca e la rivoluzione scientifica</w:t>
            </w:r>
          </w:p>
          <w:p w14:paraId="5EC6B299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5A306EE5" w14:textId="77777777" w:rsidR="007D4C33" w:rsidRDefault="00F41EA5" w:rsidP="002F3C5C">
            <w:r>
              <w:t>Cultura barocca: pag.10-27</w:t>
            </w:r>
          </w:p>
          <w:p w14:paraId="417409BA" w14:textId="77777777" w:rsidR="00F41EA5" w:rsidRDefault="00F41EA5" w:rsidP="002F3C5C">
            <w:r>
              <w:t>La lirica barocca: pag.31-34</w:t>
            </w:r>
          </w:p>
          <w:p w14:paraId="5EE4666D" w14:textId="77777777" w:rsidR="00AE4731" w:rsidRDefault="00AE4731" w:rsidP="002F3C5C">
            <w:r>
              <w:t>Il romanzo barocco: pag.52-56</w:t>
            </w:r>
          </w:p>
          <w:p w14:paraId="07BE76BF" w14:textId="6B947DAC" w:rsidR="00975331" w:rsidRPr="009B5D4F" w:rsidRDefault="00975331" w:rsidP="002F3C5C">
            <w:r>
              <w:t>La trattatistica: Galileo Galilei, pag.88-94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6ABCF3B" w14:textId="52957CE9" w:rsidR="007D4C33" w:rsidRDefault="00F41EA5" w:rsidP="002F3C5C">
            <w:r>
              <w:t>Testi: “</w:t>
            </w:r>
            <w:r w:rsidRPr="00975331">
              <w:rPr>
                <w:i/>
                <w:iCs/>
              </w:rPr>
              <w:t>donna che si pettina</w:t>
            </w:r>
            <w:r>
              <w:t xml:space="preserve">” di </w:t>
            </w:r>
            <w:proofErr w:type="spellStart"/>
            <w:r>
              <w:t>G.</w:t>
            </w:r>
            <w:proofErr w:type="gramStart"/>
            <w:r>
              <w:t>B.Marino</w:t>
            </w:r>
            <w:proofErr w:type="spellEnd"/>
            <w:proofErr w:type="gramEnd"/>
            <w:r>
              <w:t>, pag.34 “</w:t>
            </w:r>
            <w:r w:rsidR="00AE4731" w:rsidRPr="00975331">
              <w:rPr>
                <w:i/>
                <w:iCs/>
              </w:rPr>
              <w:t xml:space="preserve">La secchia </w:t>
            </w:r>
            <w:proofErr w:type="spellStart"/>
            <w:r w:rsidR="00AE4731" w:rsidRPr="00975331">
              <w:rPr>
                <w:i/>
                <w:iCs/>
              </w:rPr>
              <w:t>rapita</w:t>
            </w:r>
            <w:r w:rsidRPr="00975331">
              <w:rPr>
                <w:i/>
                <w:iCs/>
              </w:rPr>
              <w:t>”</w:t>
            </w:r>
            <w:r w:rsidR="00AE4731">
              <w:t>di</w:t>
            </w:r>
            <w:proofErr w:type="spellEnd"/>
            <w:r w:rsidR="00AE4731">
              <w:t xml:space="preserve"> </w:t>
            </w:r>
            <w:proofErr w:type="spellStart"/>
            <w:r w:rsidR="00AE4731">
              <w:t>A.Tassoni</w:t>
            </w:r>
            <w:proofErr w:type="spellEnd"/>
            <w:r w:rsidR="00AE4731">
              <w:t>, pag. 46</w:t>
            </w:r>
          </w:p>
          <w:p w14:paraId="67B91443" w14:textId="77777777" w:rsidR="00AE4731" w:rsidRDefault="00AE4731" w:rsidP="002F3C5C">
            <w:r>
              <w:t>“</w:t>
            </w:r>
            <w:r w:rsidRPr="00975331">
              <w:rPr>
                <w:i/>
                <w:iCs/>
              </w:rPr>
              <w:t>Don Chisciotte della Mancia</w:t>
            </w:r>
            <w:r>
              <w:t>” di M.de Cervantes, pag. 57</w:t>
            </w:r>
          </w:p>
          <w:p w14:paraId="0FAF1C3E" w14:textId="0B2E0550" w:rsidR="00975331" w:rsidRDefault="00975331" w:rsidP="002F3C5C">
            <w:r>
              <w:t>Frontespizio del “</w:t>
            </w:r>
            <w:proofErr w:type="spellStart"/>
            <w:r w:rsidRPr="00975331">
              <w:rPr>
                <w:i/>
                <w:iCs/>
              </w:rPr>
              <w:t>Sidereus</w:t>
            </w:r>
            <w:proofErr w:type="spellEnd"/>
            <w:r w:rsidRPr="00975331">
              <w:rPr>
                <w:i/>
                <w:iCs/>
              </w:rPr>
              <w:t xml:space="preserve"> </w:t>
            </w:r>
            <w:proofErr w:type="spellStart"/>
            <w:r w:rsidRPr="00975331">
              <w:rPr>
                <w:i/>
                <w:iCs/>
              </w:rPr>
              <w:t>Nuncius</w:t>
            </w:r>
            <w:proofErr w:type="spellEnd"/>
            <w:r>
              <w:t xml:space="preserve">”, </w:t>
            </w:r>
            <w:r w:rsidRPr="00975331">
              <w:rPr>
                <w:i/>
                <w:iCs/>
              </w:rPr>
              <w:t>Lettera a Benedetto Castelli pag</w:t>
            </w:r>
            <w:r>
              <w:t>. 105, “</w:t>
            </w:r>
            <w:r w:rsidRPr="00975331">
              <w:rPr>
                <w:i/>
                <w:iCs/>
              </w:rPr>
              <w:t>Dialogo sopra i massimi sistemi</w:t>
            </w:r>
            <w:r>
              <w:t>”, pag.121</w:t>
            </w:r>
          </w:p>
          <w:p w14:paraId="30DE24BA" w14:textId="63397DB6" w:rsidR="00975331" w:rsidRPr="009B5D4F" w:rsidRDefault="00975331" w:rsidP="002F3C5C"/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A69F531" w14:textId="77777777" w:rsidR="00DB0251" w:rsidRDefault="00DB0251" w:rsidP="00DB0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teatro del Seicento</w:t>
            </w:r>
          </w:p>
          <w:p w14:paraId="3BB0111B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18D8B1D8" w14:textId="77777777" w:rsidR="007D4C33" w:rsidRDefault="00DB0251" w:rsidP="002F3C5C">
            <w:r>
              <w:t>Dalla commedia dell’arte al Teatro dei Grandi</w:t>
            </w:r>
          </w:p>
          <w:p w14:paraId="6C8D1711" w14:textId="12AD0721" w:rsidR="00DB0251" w:rsidRPr="009B5D4F" w:rsidRDefault="00DB0251" w:rsidP="002F3C5C">
            <w:r>
              <w:t>Shakespeare</w:t>
            </w:r>
            <w:r w:rsidR="00B81D7A">
              <w:t xml:space="preserve">, </w:t>
            </w:r>
            <w:r>
              <w:t>il teatro elisabettiano, pag. 74-77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BD0D2B3" w14:textId="77777777" w:rsidR="00DB0251" w:rsidRDefault="00DB0251" w:rsidP="002F3C5C">
            <w:proofErr w:type="spellStart"/>
            <w:r>
              <w:t>Moliére</w:t>
            </w:r>
            <w:proofErr w:type="spellEnd"/>
            <w:r>
              <w:t>, riassunto de “</w:t>
            </w:r>
            <w:r w:rsidRPr="004B734E">
              <w:rPr>
                <w:i/>
                <w:iCs/>
              </w:rPr>
              <w:t>Il malato immaginario</w:t>
            </w:r>
            <w:r>
              <w:t>” e de “</w:t>
            </w:r>
            <w:r w:rsidRPr="004B734E">
              <w:rPr>
                <w:i/>
                <w:iCs/>
              </w:rPr>
              <w:t>Il tartufo”</w:t>
            </w:r>
          </w:p>
          <w:p w14:paraId="7BBAD458" w14:textId="3236E0BA" w:rsidR="00DB0251" w:rsidRPr="009B5D4F" w:rsidRDefault="00DB0251" w:rsidP="002F3C5C">
            <w:r>
              <w:t xml:space="preserve">Shakespeare: </w:t>
            </w:r>
            <w:r w:rsidR="004B734E">
              <w:t>“</w:t>
            </w:r>
            <w:r w:rsidRPr="004B734E">
              <w:rPr>
                <w:i/>
                <w:iCs/>
              </w:rPr>
              <w:t>Amleto</w:t>
            </w:r>
            <w:r w:rsidR="004B734E">
              <w:t>”</w:t>
            </w:r>
            <w:r>
              <w:t>, pag. 81</w:t>
            </w:r>
            <w:r w:rsidR="00B81D7A">
              <w:t xml:space="preserve"> e visione del film di K. </w:t>
            </w:r>
            <w:proofErr w:type="spellStart"/>
            <w:r w:rsidR="00B81D7A">
              <w:t>Branaght</w:t>
            </w:r>
            <w:proofErr w:type="spellEnd"/>
            <w:r w:rsidR="00B81D7A">
              <w:t xml:space="preserve">., Riassunto di </w:t>
            </w:r>
            <w:r w:rsidR="004B734E">
              <w:t>“</w:t>
            </w:r>
            <w:r w:rsidR="00B81D7A" w:rsidRPr="004B734E">
              <w:rPr>
                <w:i/>
                <w:iCs/>
              </w:rPr>
              <w:t>Romeo e Giulietta</w:t>
            </w:r>
            <w:r w:rsidR="004B734E">
              <w:t>”</w:t>
            </w:r>
          </w:p>
        </w:tc>
      </w:tr>
      <w:tr w:rsidR="007D4C33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0A53424D" w:rsidR="007D4C33" w:rsidRPr="009B5D4F" w:rsidRDefault="004B734E" w:rsidP="002F3C5C">
            <w:r>
              <w:t>L’età dei LUMI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49A2568" w14:textId="77777777" w:rsidR="007D4C33" w:rsidRDefault="004B734E" w:rsidP="002F3C5C">
            <w:r>
              <w:t>Goldoni: pag. 212-215, 218-226</w:t>
            </w:r>
          </w:p>
          <w:p w14:paraId="2F1C3EC1" w14:textId="7B566DB4" w:rsidR="004B734E" w:rsidRPr="009B5D4F" w:rsidRDefault="004B734E" w:rsidP="002F3C5C">
            <w:r>
              <w:t xml:space="preserve">Illuminismo: caratteristiche generali (libro di Storia) – </w:t>
            </w:r>
            <w:r w:rsidR="009F7AC7">
              <w:t>I</w:t>
            </w:r>
            <w:r>
              <w:t>lluminismo italiano: Verri e Beccaria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F989FE8" w14:textId="77777777" w:rsidR="007D4C33" w:rsidRDefault="004B734E" w:rsidP="002F3C5C">
            <w:r>
              <w:t>“</w:t>
            </w:r>
            <w:r w:rsidRPr="004B734E">
              <w:rPr>
                <w:i/>
                <w:iCs/>
              </w:rPr>
              <w:t>La Locandiera</w:t>
            </w:r>
            <w:r>
              <w:t>”, visione della commedia e lettura dei passi</w:t>
            </w:r>
          </w:p>
          <w:p w14:paraId="69A04641" w14:textId="6B7D04FF" w:rsidR="004B734E" w:rsidRPr="009B5D4F" w:rsidRDefault="004B734E" w:rsidP="002F3C5C">
            <w:r>
              <w:t>“</w:t>
            </w:r>
            <w:r w:rsidRPr="004B734E">
              <w:rPr>
                <w:i/>
                <w:iCs/>
              </w:rPr>
              <w:t>Dei delitti e delle pene</w:t>
            </w:r>
            <w:r>
              <w:t>” di C. Beccaria, pag. 196 – “</w:t>
            </w:r>
            <w:r w:rsidRPr="004B734E">
              <w:rPr>
                <w:i/>
                <w:iCs/>
              </w:rPr>
              <w:t>Il caffè</w:t>
            </w:r>
            <w:r>
              <w:t xml:space="preserve">” </w:t>
            </w:r>
            <w:r w:rsidR="009F7AC7">
              <w:t xml:space="preserve">di P. Verri, </w:t>
            </w:r>
            <w:r>
              <w:t>pag.  204</w:t>
            </w:r>
          </w:p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lastRenderedPageBreak/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45E5DC2B" w:rsidR="007D4C33" w:rsidRPr="009B5D4F" w:rsidRDefault="00891768" w:rsidP="002F3C5C">
            <w:pPr>
              <w:tabs>
                <w:tab w:val="center" w:pos="7380"/>
              </w:tabs>
              <w:jc w:val="center"/>
            </w:pPr>
            <w:r>
              <w:t>Dall’Illuminismo al Neoclassicismo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FBAC53C" w14:textId="13C1D4AF" w:rsidR="007D4C33" w:rsidRDefault="009F7AC7" w:rsidP="002F3C5C">
            <w:pPr>
              <w:tabs>
                <w:tab w:val="center" w:pos="7380"/>
              </w:tabs>
              <w:jc w:val="center"/>
            </w:pPr>
            <w:r>
              <w:t xml:space="preserve">G. </w:t>
            </w:r>
            <w:r w:rsidR="00891768">
              <w:t>Parini: pag. 280-288 – 302-308</w:t>
            </w:r>
          </w:p>
          <w:p w14:paraId="20766E5C" w14:textId="77777777" w:rsidR="00E9223A" w:rsidRDefault="00E9223A" w:rsidP="002F3C5C">
            <w:pPr>
              <w:tabs>
                <w:tab w:val="center" w:pos="7380"/>
              </w:tabs>
              <w:jc w:val="center"/>
            </w:pPr>
            <w:r>
              <w:t>Neoclassicismo e Preromanticismo: pag. 421-424 Goethe: pag. 432</w:t>
            </w:r>
          </w:p>
          <w:p w14:paraId="49393E15" w14:textId="1EB5401F" w:rsidR="00E9223A" w:rsidRDefault="00E9223A" w:rsidP="002F3C5C">
            <w:pPr>
              <w:tabs>
                <w:tab w:val="center" w:pos="7380"/>
              </w:tabs>
              <w:jc w:val="center"/>
            </w:pPr>
            <w:r>
              <w:t>Arte neoclassica: David e Canova, pag. 436-437</w:t>
            </w:r>
          </w:p>
          <w:p w14:paraId="08663720" w14:textId="04464620" w:rsidR="00E9223A" w:rsidRDefault="00E9223A" w:rsidP="002F3C5C">
            <w:pPr>
              <w:tabs>
                <w:tab w:val="center" w:pos="7380"/>
              </w:tabs>
              <w:jc w:val="center"/>
            </w:pPr>
            <w:r>
              <w:t>U</w:t>
            </w:r>
            <w:r w:rsidR="009F7AC7">
              <w:t>.</w:t>
            </w:r>
            <w:r>
              <w:t xml:space="preserve"> Foscolo: pag. 456-465, 482-483,497-499</w:t>
            </w:r>
          </w:p>
          <w:p w14:paraId="145C3597" w14:textId="12A33E44" w:rsidR="00787EE7" w:rsidRDefault="00787EE7" w:rsidP="002F3C5C">
            <w:pPr>
              <w:tabs>
                <w:tab w:val="center" w:pos="7380"/>
              </w:tabs>
              <w:jc w:val="center"/>
            </w:pPr>
            <w:r>
              <w:t>V. Alfieri, vita ed opere</w:t>
            </w:r>
          </w:p>
          <w:p w14:paraId="322364AB" w14:textId="4C6B09E8" w:rsidR="00E9223A" w:rsidRDefault="00E9223A" w:rsidP="002F3C5C">
            <w:pPr>
              <w:tabs>
                <w:tab w:val="center" w:pos="7380"/>
              </w:tabs>
              <w:jc w:val="center"/>
            </w:pPr>
          </w:p>
          <w:p w14:paraId="4AED57B2" w14:textId="3B4EFDA2" w:rsidR="00E9223A" w:rsidRPr="009B5D4F" w:rsidRDefault="00E9223A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46FBAF2" w14:textId="488ED1B6" w:rsidR="007D4C33" w:rsidRDefault="00891768" w:rsidP="00E9223A">
            <w:pPr>
              <w:tabs>
                <w:tab w:val="center" w:pos="7380"/>
              </w:tabs>
            </w:pPr>
            <w:r>
              <w:t>“</w:t>
            </w:r>
            <w:r w:rsidRPr="00E9223A">
              <w:rPr>
                <w:i/>
                <w:iCs/>
              </w:rPr>
              <w:t>Il Giorno”:</w:t>
            </w:r>
            <w:r>
              <w:t xml:space="preserve"> pag. 311 – 314</w:t>
            </w:r>
            <w:r w:rsidR="00E9223A">
              <w:t xml:space="preserve"> </w:t>
            </w:r>
            <w:r>
              <w:t>(incipit), 317</w:t>
            </w:r>
            <w:r w:rsidR="00E9223A">
              <w:t xml:space="preserve"> </w:t>
            </w:r>
            <w:r>
              <w:t xml:space="preserve">(la colazione del giovin signore), </w:t>
            </w:r>
          </w:p>
          <w:p w14:paraId="654B1AF8" w14:textId="77777777" w:rsidR="00891768" w:rsidRDefault="00891768" w:rsidP="002F3C5C">
            <w:pPr>
              <w:tabs>
                <w:tab w:val="center" w:pos="7380"/>
              </w:tabs>
              <w:jc w:val="center"/>
            </w:pPr>
            <w:r>
              <w:t>31</w:t>
            </w:r>
            <w:r w:rsidR="00E9223A">
              <w:t>7</w:t>
            </w:r>
            <w:r>
              <w:t xml:space="preserve"> (la vergine cuccia), pag.31</w:t>
            </w:r>
            <w:r w:rsidR="00E9223A">
              <w:t>9</w:t>
            </w:r>
          </w:p>
          <w:p w14:paraId="4A7822D0" w14:textId="77777777" w:rsidR="00E9223A" w:rsidRDefault="00E9223A" w:rsidP="002F3C5C">
            <w:pPr>
              <w:tabs>
                <w:tab w:val="center" w:pos="7380"/>
              </w:tabs>
              <w:jc w:val="center"/>
            </w:pPr>
            <w:r>
              <w:t>“</w:t>
            </w:r>
            <w:r w:rsidRPr="009E0E6E">
              <w:rPr>
                <w:i/>
                <w:iCs/>
              </w:rPr>
              <w:t>I dolori del Giovane Werther</w:t>
            </w:r>
            <w:r>
              <w:t>”, pag.433</w:t>
            </w:r>
          </w:p>
          <w:p w14:paraId="7C3A473F" w14:textId="77777777" w:rsidR="00E9223A" w:rsidRDefault="00E9223A" w:rsidP="002F3C5C">
            <w:pPr>
              <w:tabs>
                <w:tab w:val="center" w:pos="7380"/>
              </w:tabs>
              <w:jc w:val="center"/>
            </w:pPr>
            <w:r>
              <w:t>Thoma Grey “</w:t>
            </w:r>
            <w:r w:rsidRPr="009E0E6E">
              <w:rPr>
                <w:i/>
                <w:iCs/>
              </w:rPr>
              <w:t>Elegia scritta in un cimitero campestre</w:t>
            </w:r>
            <w:r>
              <w:t>”, pag. 438-441</w:t>
            </w:r>
          </w:p>
          <w:p w14:paraId="615347D9" w14:textId="52C0E65B" w:rsidR="00772BEC" w:rsidRDefault="00772BEC" w:rsidP="002F3C5C">
            <w:pPr>
              <w:tabs>
                <w:tab w:val="center" w:pos="7380"/>
              </w:tabs>
              <w:jc w:val="center"/>
            </w:pPr>
            <w:r>
              <w:t>“</w:t>
            </w:r>
            <w:r w:rsidR="009E0E6E" w:rsidRPr="009E0E6E">
              <w:rPr>
                <w:i/>
                <w:iCs/>
              </w:rPr>
              <w:t>U</w:t>
            </w:r>
            <w:r w:rsidRPr="009E0E6E">
              <w:rPr>
                <w:i/>
                <w:iCs/>
              </w:rPr>
              <w:t>ltime lettere di Jacopo Ortis</w:t>
            </w:r>
            <w:r>
              <w:t>”, pag.466</w:t>
            </w:r>
            <w:proofErr w:type="gramStart"/>
            <w:r>
              <w:t>, ”</w:t>
            </w:r>
            <w:r w:rsidR="008C2002" w:rsidRPr="009E0E6E">
              <w:rPr>
                <w:i/>
                <w:iCs/>
              </w:rPr>
              <w:t>O</w:t>
            </w:r>
            <w:r w:rsidRPr="009E0E6E">
              <w:rPr>
                <w:i/>
                <w:iCs/>
              </w:rPr>
              <w:t>de</w:t>
            </w:r>
            <w:proofErr w:type="gramEnd"/>
            <w:r w:rsidRPr="009E0E6E">
              <w:rPr>
                <w:i/>
                <w:iCs/>
              </w:rPr>
              <w:t xml:space="preserve"> all’amica risanata</w:t>
            </w:r>
            <w:r>
              <w:t xml:space="preserve">”.pag.484, “ </w:t>
            </w:r>
            <w:r w:rsidRPr="009E0E6E">
              <w:rPr>
                <w:i/>
                <w:iCs/>
              </w:rPr>
              <w:t>Alla sera</w:t>
            </w:r>
            <w:r>
              <w:t xml:space="preserve">” pag. 489, “ </w:t>
            </w:r>
            <w:r w:rsidR="009E0E6E" w:rsidRPr="009E0E6E">
              <w:rPr>
                <w:i/>
                <w:iCs/>
              </w:rPr>
              <w:t>I</w:t>
            </w:r>
            <w:r w:rsidRPr="009E0E6E">
              <w:rPr>
                <w:i/>
                <w:iCs/>
              </w:rPr>
              <w:t>n morte del fratello Giovanni</w:t>
            </w:r>
            <w:r>
              <w:t>”, pag. 491,</w:t>
            </w:r>
            <w:r w:rsidR="008C2002">
              <w:t xml:space="preserve"> “</w:t>
            </w:r>
            <w:r w:rsidR="008C2002" w:rsidRPr="009E0E6E">
              <w:rPr>
                <w:i/>
                <w:iCs/>
              </w:rPr>
              <w:t>Dei sepolcri</w:t>
            </w:r>
            <w:r w:rsidR="008C2002">
              <w:t>”, pag.500-506</w:t>
            </w:r>
          </w:p>
          <w:p w14:paraId="0E4A1EF5" w14:textId="72536C04" w:rsidR="00772BEC" w:rsidRPr="009B5D4F" w:rsidRDefault="00772BEC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193EB3C8" w:rsidR="007D4C33" w:rsidRPr="009B5D4F" w:rsidRDefault="00787EE7" w:rsidP="002F3C5C">
            <w:pPr>
              <w:tabs>
                <w:tab w:val="center" w:pos="7380"/>
              </w:tabs>
              <w:jc w:val="center"/>
            </w:pPr>
            <w:r>
              <w:t>Polemica classico-romantica Leopardi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C3006C6" w14:textId="77777777" w:rsidR="007D4C33" w:rsidRDefault="00787EE7" w:rsidP="002F3C5C">
            <w:pPr>
              <w:tabs>
                <w:tab w:val="center" w:pos="7380"/>
              </w:tabs>
              <w:jc w:val="center"/>
            </w:pPr>
            <w:r>
              <w:t>La polemica sull’articolo di M.me di Stael, pag. 611-613</w:t>
            </w:r>
          </w:p>
          <w:p w14:paraId="40FD043A" w14:textId="1597247A" w:rsidR="00787EE7" w:rsidRPr="009B5D4F" w:rsidRDefault="00787EE7" w:rsidP="002F3C5C">
            <w:pPr>
              <w:tabs>
                <w:tab w:val="center" w:pos="7380"/>
              </w:tabs>
              <w:jc w:val="center"/>
            </w:pPr>
            <w:r>
              <w:t xml:space="preserve">Giacomo Leopardi, pag. 736-749, 761- </w:t>
            </w:r>
            <w:proofErr w:type="gramStart"/>
            <w:r>
              <w:t>765</w:t>
            </w:r>
            <w:r w:rsidR="00B67565">
              <w:t>,  831</w:t>
            </w:r>
            <w:proofErr w:type="gramEnd"/>
            <w:r w:rsidR="00B67565">
              <w:t>-832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1057427" w14:textId="77777777" w:rsidR="007D4C33" w:rsidRDefault="00787EE7" w:rsidP="002F3C5C">
            <w:pPr>
              <w:tabs>
                <w:tab w:val="center" w:pos="7380"/>
              </w:tabs>
              <w:jc w:val="center"/>
            </w:pPr>
            <w:r>
              <w:t>“Lettera semiseria …” G. Berchet, pag.615</w:t>
            </w:r>
          </w:p>
          <w:p w14:paraId="75C82171" w14:textId="5E5DE51E" w:rsidR="00787EE7" w:rsidRDefault="00787EE7" w:rsidP="002F3C5C">
            <w:pPr>
              <w:tabs>
                <w:tab w:val="center" w:pos="7380"/>
              </w:tabs>
              <w:jc w:val="center"/>
            </w:pPr>
            <w:r>
              <w:t>Leopardi: riassunto della teoria del piacere, “</w:t>
            </w:r>
            <w:r w:rsidRPr="00E309B8">
              <w:rPr>
                <w:i/>
                <w:iCs/>
              </w:rPr>
              <w:t>L’Infinito</w:t>
            </w:r>
            <w:r>
              <w:t>”, ‘pag.768, “</w:t>
            </w:r>
            <w:r w:rsidRPr="00E309B8">
              <w:rPr>
                <w:i/>
                <w:iCs/>
              </w:rPr>
              <w:t>A Silvia</w:t>
            </w:r>
            <w:r>
              <w:t>”</w:t>
            </w:r>
            <w:proofErr w:type="gramStart"/>
            <w:r>
              <w:t>,</w:t>
            </w:r>
            <w:r w:rsidR="00E309B8">
              <w:t xml:space="preserve"> </w:t>
            </w:r>
            <w:r w:rsidR="00B67565">
              <w:t>”</w:t>
            </w:r>
            <w:r w:rsidR="00B67565" w:rsidRPr="00E309B8">
              <w:rPr>
                <w:i/>
                <w:iCs/>
              </w:rPr>
              <w:t>Il</w:t>
            </w:r>
            <w:proofErr w:type="gramEnd"/>
            <w:r w:rsidR="00B67565" w:rsidRPr="00E309B8">
              <w:rPr>
                <w:i/>
                <w:iCs/>
              </w:rPr>
              <w:t xml:space="preserve"> sabato del villaggio</w:t>
            </w:r>
            <w:r w:rsidR="00B67565">
              <w:t>”, “</w:t>
            </w:r>
            <w:r w:rsidR="00B67565" w:rsidRPr="009F7AC7">
              <w:rPr>
                <w:i/>
                <w:iCs/>
              </w:rPr>
              <w:t>Il passero solitario</w:t>
            </w:r>
            <w:r w:rsidR="00B67565">
              <w:t xml:space="preserve">” </w:t>
            </w:r>
          </w:p>
          <w:p w14:paraId="4597F578" w14:textId="7F09642A" w:rsidR="00B67565" w:rsidRPr="009B5D4F" w:rsidRDefault="00B67565" w:rsidP="002F3C5C">
            <w:pPr>
              <w:tabs>
                <w:tab w:val="center" w:pos="7380"/>
              </w:tabs>
              <w:jc w:val="center"/>
            </w:pPr>
            <w:r>
              <w:t>“</w:t>
            </w:r>
            <w:r w:rsidRPr="00E309B8">
              <w:rPr>
                <w:i/>
                <w:iCs/>
              </w:rPr>
              <w:t>Dialogo della Natura e di un Islandese”,</w:t>
            </w:r>
            <w:r>
              <w:t xml:space="preserve"> pag. 834, “</w:t>
            </w:r>
            <w:r w:rsidRPr="00E309B8">
              <w:rPr>
                <w:i/>
                <w:iCs/>
              </w:rPr>
              <w:t>dialogo di un venditore di almanacchi…”</w:t>
            </w:r>
            <w:r>
              <w:t xml:space="preserve"> pag. 852</w:t>
            </w: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61A147A1" w:rsidR="007D4C33" w:rsidRPr="009B5D4F" w:rsidRDefault="00E309B8" w:rsidP="002F3C5C">
            <w:pPr>
              <w:tabs>
                <w:tab w:val="center" w:pos="7380"/>
              </w:tabs>
              <w:jc w:val="center"/>
            </w:pPr>
            <w:r>
              <w:t>Manzoni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3286C0BE" w:rsidR="007D4C33" w:rsidRPr="009B5D4F" w:rsidRDefault="00E309B8" w:rsidP="002F3C5C">
            <w:pPr>
              <w:tabs>
                <w:tab w:val="center" w:pos="7380"/>
              </w:tabs>
              <w:jc w:val="center"/>
            </w:pPr>
            <w:r>
              <w:t>Introduzione alla vita ed alle opere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73D07808" w:rsidR="007D4C33" w:rsidRDefault="007D4C33" w:rsidP="007D4C33">
      <w:pPr>
        <w:tabs>
          <w:tab w:val="center" w:pos="7380"/>
        </w:tabs>
      </w:pPr>
      <w:r w:rsidRPr="009B5D4F">
        <w:t>Castellanza,</w:t>
      </w:r>
      <w:r w:rsidR="00B73AF0">
        <w:t xml:space="preserve"> 24/06/2024</w:t>
      </w:r>
      <w:r w:rsidRPr="009B5D4F">
        <w:tab/>
        <w:t>Firma del</w:t>
      </w:r>
      <w:r w:rsidR="00B73AF0">
        <w:t xml:space="preserve">la </w:t>
      </w:r>
      <w:r w:rsidRPr="009B5D4F">
        <w:t>docente</w:t>
      </w:r>
      <w:r w:rsidR="00B73AF0">
        <w:t xml:space="preserve"> </w:t>
      </w:r>
    </w:p>
    <w:p w14:paraId="69E0E531" w14:textId="5A7A8D17" w:rsidR="00B73AF0" w:rsidRDefault="00B73AF0" w:rsidP="007D4C33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    LOREDANA VANZINI</w:t>
      </w:r>
    </w:p>
    <w:p w14:paraId="4FB0341D" w14:textId="77777777" w:rsidR="00B73AF0" w:rsidRPr="009B5D4F" w:rsidRDefault="00B73AF0" w:rsidP="007D4C33">
      <w:pPr>
        <w:tabs>
          <w:tab w:val="center" w:pos="7380"/>
        </w:tabs>
      </w:pPr>
    </w:p>
    <w:p w14:paraId="763B8012" w14:textId="2A839C59" w:rsidR="00EE35CE" w:rsidRPr="00BC00BB" w:rsidRDefault="007D4C33" w:rsidP="00B73AF0">
      <w:pPr>
        <w:tabs>
          <w:tab w:val="center" w:pos="7380"/>
        </w:tabs>
      </w:pPr>
      <w:r w:rsidRPr="009B5D4F">
        <w:tab/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FEE7" w14:textId="77777777" w:rsidR="005C13E4" w:rsidRDefault="005C13E4" w:rsidP="00DE2B06">
      <w:r>
        <w:separator/>
      </w:r>
    </w:p>
  </w:endnote>
  <w:endnote w:type="continuationSeparator" w:id="0">
    <w:p w14:paraId="3E616F17" w14:textId="77777777" w:rsidR="005C13E4" w:rsidRDefault="005C13E4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47E9" w14:textId="77777777" w:rsidR="005C13E4" w:rsidRDefault="005C13E4" w:rsidP="00DE2B06">
      <w:r>
        <w:separator/>
      </w:r>
    </w:p>
  </w:footnote>
  <w:footnote w:type="continuationSeparator" w:id="0">
    <w:p w14:paraId="32E4B5F8" w14:textId="77777777" w:rsidR="005C13E4" w:rsidRDefault="005C13E4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16347"/>
    <w:rsid w:val="0007328B"/>
    <w:rsid w:val="00103F66"/>
    <w:rsid w:val="001338E3"/>
    <w:rsid w:val="001C3B81"/>
    <w:rsid w:val="00232C34"/>
    <w:rsid w:val="0025642E"/>
    <w:rsid w:val="002874C3"/>
    <w:rsid w:val="002954A5"/>
    <w:rsid w:val="003850F0"/>
    <w:rsid w:val="003D710E"/>
    <w:rsid w:val="00433BF7"/>
    <w:rsid w:val="00472AB4"/>
    <w:rsid w:val="004927BC"/>
    <w:rsid w:val="004B734E"/>
    <w:rsid w:val="005258EF"/>
    <w:rsid w:val="00572B41"/>
    <w:rsid w:val="005A113E"/>
    <w:rsid w:val="005B11F9"/>
    <w:rsid w:val="005C13E4"/>
    <w:rsid w:val="00635116"/>
    <w:rsid w:val="00686C4C"/>
    <w:rsid w:val="006E16C6"/>
    <w:rsid w:val="00772BEC"/>
    <w:rsid w:val="00787EE7"/>
    <w:rsid w:val="007B74D1"/>
    <w:rsid w:val="007D4C33"/>
    <w:rsid w:val="00842890"/>
    <w:rsid w:val="00890150"/>
    <w:rsid w:val="00891768"/>
    <w:rsid w:val="008C2002"/>
    <w:rsid w:val="00975331"/>
    <w:rsid w:val="00995977"/>
    <w:rsid w:val="009C15E2"/>
    <w:rsid w:val="009E0E6E"/>
    <w:rsid w:val="009E6449"/>
    <w:rsid w:val="009F7AC7"/>
    <w:rsid w:val="00A21CC3"/>
    <w:rsid w:val="00A551BC"/>
    <w:rsid w:val="00AB019A"/>
    <w:rsid w:val="00AE4731"/>
    <w:rsid w:val="00B060EE"/>
    <w:rsid w:val="00B07222"/>
    <w:rsid w:val="00B67565"/>
    <w:rsid w:val="00B73AF0"/>
    <w:rsid w:val="00B81D7A"/>
    <w:rsid w:val="00B83BE2"/>
    <w:rsid w:val="00B91A2D"/>
    <w:rsid w:val="00BC00BB"/>
    <w:rsid w:val="00C356AE"/>
    <w:rsid w:val="00CE3A8A"/>
    <w:rsid w:val="00DB0251"/>
    <w:rsid w:val="00DC703A"/>
    <w:rsid w:val="00DD0190"/>
    <w:rsid w:val="00DE2B06"/>
    <w:rsid w:val="00E309B8"/>
    <w:rsid w:val="00E9223A"/>
    <w:rsid w:val="00EB0D53"/>
    <w:rsid w:val="00EB71C7"/>
    <w:rsid w:val="00EC56EF"/>
    <w:rsid w:val="00ED3CA2"/>
    <w:rsid w:val="00EE35CE"/>
    <w:rsid w:val="00EF2F3F"/>
    <w:rsid w:val="00F41EA5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Vanzini Loredana</cp:lastModifiedBy>
  <cp:revision>14</cp:revision>
  <dcterms:created xsi:type="dcterms:W3CDTF">2024-06-24T09:57:00Z</dcterms:created>
  <dcterms:modified xsi:type="dcterms:W3CDTF">2024-06-24T14:09:00Z</dcterms:modified>
</cp:coreProperties>
</file>