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2E427660" w14:textId="77777777" w:rsidR="00A411C1" w:rsidRDefault="00A411C1" w:rsidP="00A411C1">
      <w:pPr>
        <w:tabs>
          <w:tab w:val="left" w:pos="6300"/>
        </w:tabs>
        <w:jc w:val="center"/>
        <w:rPr>
          <w:rFonts w:eastAsia="DejaVu Sans"/>
        </w:rPr>
      </w:pPr>
    </w:p>
    <w:p w14:paraId="46C40A4E" w14:textId="78EF96A9" w:rsidR="00A411C1" w:rsidRPr="009B5D4F" w:rsidRDefault="00A411C1" w:rsidP="00A411C1">
      <w:pPr>
        <w:tabs>
          <w:tab w:val="left" w:pos="6300"/>
        </w:tabs>
        <w:jc w:val="center"/>
      </w:pPr>
      <w:r>
        <w:rPr>
          <w:rFonts w:eastAsia="DejaVu Sans"/>
        </w:rPr>
        <w:t>Docente VERONICA CROSTA</w:t>
      </w:r>
      <w:r>
        <w:tab/>
        <w:t>A.S. 2023</w:t>
      </w:r>
      <w:r>
        <w:t>/2024</w:t>
      </w:r>
    </w:p>
    <w:p w14:paraId="69CC2C79" w14:textId="2EA9147A" w:rsidR="00A411C1" w:rsidRPr="009B5D4F" w:rsidRDefault="00A411C1" w:rsidP="00A411C1">
      <w:pPr>
        <w:tabs>
          <w:tab w:val="left" w:pos="6300"/>
        </w:tabs>
        <w:jc w:val="center"/>
        <w:rPr>
          <w:rFonts w:eastAsia="DejaVu Sans"/>
        </w:rPr>
      </w:pPr>
      <w:r>
        <w:t>Disciplina STORIA</w:t>
      </w:r>
      <w:r w:rsidRPr="009B5D4F">
        <w:tab/>
      </w:r>
      <w:r>
        <w:rPr>
          <w:rFonts w:eastAsia="DejaVu Sans"/>
        </w:rPr>
        <w:t xml:space="preserve">Classe 4° </w:t>
      </w:r>
      <w:r>
        <w:rPr>
          <w:rFonts w:eastAsia="DejaVu Sans"/>
        </w:rPr>
        <w:t>FEN</w:t>
      </w:r>
    </w:p>
    <w:p w14:paraId="58D30B80" w14:textId="77777777" w:rsidR="00A411C1" w:rsidRPr="009B5D4F" w:rsidRDefault="00A411C1" w:rsidP="00A411C1">
      <w:pPr>
        <w:jc w:val="both"/>
      </w:pPr>
    </w:p>
    <w:p w14:paraId="336D1CC5" w14:textId="77777777" w:rsidR="00A411C1" w:rsidRDefault="00A411C1" w:rsidP="00A411C1">
      <w:pPr>
        <w:jc w:val="center"/>
        <w:rPr>
          <w:b/>
          <w:bCs/>
        </w:rPr>
      </w:pPr>
    </w:p>
    <w:p w14:paraId="03AE6918" w14:textId="77777777" w:rsidR="00A411C1" w:rsidRPr="009B5D4F" w:rsidRDefault="00A411C1" w:rsidP="00A411C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550276AA" w14:textId="77777777" w:rsidR="00A411C1" w:rsidRPr="009B5D4F" w:rsidRDefault="00A411C1" w:rsidP="00A411C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5A8F3365" w14:textId="77777777" w:rsidR="00A411C1" w:rsidRPr="009B5D4F" w:rsidRDefault="00A411C1" w:rsidP="00A411C1"/>
    <w:p w14:paraId="42B38926" w14:textId="77777777" w:rsidR="00A411C1" w:rsidRPr="009B5D4F" w:rsidRDefault="00A411C1" w:rsidP="00A411C1">
      <w:pPr>
        <w:jc w:val="center"/>
      </w:pPr>
      <w:r w:rsidRPr="009B5D4F">
        <w:t>PRIMO PERIODO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6748"/>
      </w:tblGrid>
      <w:tr w:rsidR="00A411C1" w:rsidRPr="009B5D4F" w14:paraId="22E48C77" w14:textId="77777777" w:rsidTr="00C45E17">
        <w:tc>
          <w:tcPr>
            <w:tcW w:w="2886" w:type="dxa"/>
            <w:shd w:val="clear" w:color="auto" w:fill="auto"/>
            <w:vAlign w:val="center"/>
          </w:tcPr>
          <w:p w14:paraId="7CA16060" w14:textId="77777777" w:rsidR="00A411C1" w:rsidRPr="009B5D4F" w:rsidRDefault="00A411C1" w:rsidP="00C45E17">
            <w:pPr>
              <w:jc w:val="center"/>
            </w:pPr>
            <w:r w:rsidRPr="009B5D4F">
              <w:t>Argomento / UdA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5FB4074" w14:textId="77777777" w:rsidR="00A411C1" w:rsidRPr="009B5D4F" w:rsidRDefault="00A411C1" w:rsidP="00C45E17">
            <w:pPr>
              <w:jc w:val="center"/>
            </w:pPr>
            <w:r w:rsidRPr="009B5D4F">
              <w:t>Pagine del libro / appunti per la teoria</w:t>
            </w:r>
          </w:p>
        </w:tc>
      </w:tr>
      <w:tr w:rsidR="00A411C1" w:rsidRPr="009B5D4F" w14:paraId="65389EE6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C1B35BC" w14:textId="69B6BBC1" w:rsidR="00A411C1" w:rsidRPr="009B5D4F" w:rsidRDefault="00A411C1" w:rsidP="00C45E17">
            <w:r>
              <w:t>Ripresa dei punti salienti dell’</w:t>
            </w:r>
            <w:r>
              <w:t>Ancien Régime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AE96913" w14:textId="77777777" w:rsidR="00A411C1" w:rsidRDefault="00A411C1" w:rsidP="00C45E17">
            <w:r>
              <w:t>L’età di Luigi XIII e di Luigi XIV</w:t>
            </w:r>
          </w:p>
          <w:p w14:paraId="177100CE" w14:textId="77777777" w:rsidR="00A411C1" w:rsidRPr="009B5D4F" w:rsidRDefault="00A411C1" w:rsidP="00C45E17">
            <w:r>
              <w:t>La civiltà dei lumi</w:t>
            </w:r>
          </w:p>
        </w:tc>
      </w:tr>
      <w:tr w:rsidR="00A411C1" w:rsidRPr="009B5D4F" w14:paraId="51EF4800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834C302" w14:textId="77777777" w:rsidR="00A411C1" w:rsidRPr="009B5D4F" w:rsidRDefault="00A411C1" w:rsidP="00C45E17">
            <w:r>
              <w:t>L’età delle rivoluzioni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B29FB52" w14:textId="77777777" w:rsidR="00A411C1" w:rsidRDefault="00A411C1" w:rsidP="00C45E17">
            <w:r>
              <w:t>Rivoluzione industriale britannica</w:t>
            </w:r>
          </w:p>
          <w:p w14:paraId="049B393B" w14:textId="215E6817" w:rsidR="00A411C1" w:rsidRPr="009B5D4F" w:rsidRDefault="00A411C1" w:rsidP="00C45E17">
            <w:r>
              <w:t>Rivoluzione americana</w:t>
            </w:r>
            <w:r>
              <w:t xml:space="preserve"> (ripasso dalla scoperta dell’America alla istituzione delle colonie)</w:t>
            </w:r>
          </w:p>
        </w:tc>
      </w:tr>
      <w:tr w:rsidR="00A411C1" w:rsidRPr="009B5D4F" w14:paraId="09A08021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3AA1159" w14:textId="77777777" w:rsidR="00A411C1" w:rsidRPr="009B5D4F" w:rsidRDefault="00A411C1" w:rsidP="00C45E17">
            <w:r>
              <w:t>La rivoluzione francese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E686C03" w14:textId="3DCC01EA" w:rsidR="00A411C1" w:rsidRDefault="00A411C1" w:rsidP="00C45E17">
            <w:r>
              <w:t>Crisi dell’Ancien Régime</w:t>
            </w:r>
          </w:p>
          <w:p w14:paraId="5704590C" w14:textId="77777777" w:rsidR="00A411C1" w:rsidRDefault="00A411C1" w:rsidP="00C45E17">
            <w:r>
              <w:t>1789: rovesciamento dell’ Ancien Régime</w:t>
            </w:r>
          </w:p>
          <w:p w14:paraId="5CD916C5" w14:textId="77777777" w:rsidR="00A411C1" w:rsidRDefault="00A411C1" w:rsidP="00C45E17">
            <w:r>
              <w:t>Verso la monarchia costituzionale</w:t>
            </w:r>
          </w:p>
          <w:p w14:paraId="0F4B759C" w14:textId="77777777" w:rsidR="00A411C1" w:rsidRDefault="00A411C1" w:rsidP="00C45E17">
            <w:r>
              <w:t>1792: la svolta della rivoluzione</w:t>
            </w:r>
          </w:p>
          <w:p w14:paraId="5CEBA6AE" w14:textId="77777777" w:rsidR="00A411C1" w:rsidRDefault="00A411C1" w:rsidP="00C45E17">
            <w:r>
              <w:t>Dittatura giacobina</w:t>
            </w:r>
          </w:p>
          <w:p w14:paraId="57664637" w14:textId="77777777" w:rsidR="00A411C1" w:rsidRPr="009B5D4F" w:rsidRDefault="00A411C1" w:rsidP="00C45E17">
            <w:r>
              <w:t>Seconda fase repubblicana</w:t>
            </w:r>
          </w:p>
        </w:tc>
      </w:tr>
    </w:tbl>
    <w:p w14:paraId="6D6024CA" w14:textId="77777777" w:rsidR="00A411C1" w:rsidRDefault="00A411C1" w:rsidP="00A411C1"/>
    <w:p w14:paraId="1C703912" w14:textId="77777777" w:rsidR="00A411C1" w:rsidRPr="009B5D4F" w:rsidRDefault="00A411C1" w:rsidP="00A411C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6758"/>
      </w:tblGrid>
      <w:tr w:rsidR="00A411C1" w:rsidRPr="009B5D4F" w14:paraId="5FE49D6B" w14:textId="77777777" w:rsidTr="00C45E17">
        <w:tc>
          <w:tcPr>
            <w:tcW w:w="2876" w:type="dxa"/>
            <w:shd w:val="clear" w:color="auto" w:fill="auto"/>
            <w:vAlign w:val="center"/>
          </w:tcPr>
          <w:p w14:paraId="184A195E" w14:textId="77777777" w:rsidR="00A411C1" w:rsidRPr="009B5D4F" w:rsidRDefault="00A411C1" w:rsidP="00C45E17">
            <w:pPr>
              <w:jc w:val="center"/>
            </w:pPr>
            <w:r w:rsidRPr="009B5D4F">
              <w:t>Argomento / UdA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6DBBFCF8" w14:textId="77777777" w:rsidR="00A411C1" w:rsidRPr="009B5D4F" w:rsidRDefault="00A411C1" w:rsidP="00C45E17">
            <w:pPr>
              <w:jc w:val="center"/>
            </w:pPr>
            <w:r w:rsidRPr="009B5D4F">
              <w:t>Pagine del libro / appunti per la teoria</w:t>
            </w:r>
          </w:p>
        </w:tc>
      </w:tr>
      <w:tr w:rsidR="00A411C1" w:rsidRPr="009B5D4F" w14:paraId="3A860F2F" w14:textId="77777777" w:rsidTr="00C45E17">
        <w:tc>
          <w:tcPr>
            <w:tcW w:w="2876" w:type="dxa"/>
            <w:shd w:val="clear" w:color="auto" w:fill="auto"/>
            <w:vAlign w:val="center"/>
          </w:tcPr>
          <w:p w14:paraId="6077FE4A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Napoleone Bonaparte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766356B7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Ascesa del generale Bonaparte, vita e imprese</w:t>
            </w:r>
          </w:p>
          <w:p w14:paraId="5C0291A8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Da consolato a impero</w:t>
            </w:r>
          </w:p>
          <w:p w14:paraId="699AB883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Struttura del nuovo impero </w:t>
            </w:r>
          </w:p>
          <w:p w14:paraId="6FA57BAA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Guerre napoleoniche</w:t>
            </w:r>
          </w:p>
        </w:tc>
      </w:tr>
      <w:tr w:rsidR="00A411C1" w:rsidRPr="009B5D4F" w14:paraId="2741A2CE" w14:textId="77777777" w:rsidTr="00C45E17">
        <w:tc>
          <w:tcPr>
            <w:tcW w:w="2876" w:type="dxa"/>
            <w:shd w:val="clear" w:color="auto" w:fill="auto"/>
            <w:vAlign w:val="center"/>
          </w:tcPr>
          <w:p w14:paraId="4401639A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Restaurazione e moti liberali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0456E982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Congresso di Vienna e restaurazione</w:t>
            </w:r>
          </w:p>
          <w:p w14:paraId="1548DC8C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Economia e società nel 1800</w:t>
            </w:r>
          </w:p>
        </w:tc>
      </w:tr>
      <w:tr w:rsidR="00A411C1" w:rsidRPr="009B5D4F" w14:paraId="63DDB4C5" w14:textId="77777777" w:rsidTr="00C45E17">
        <w:tc>
          <w:tcPr>
            <w:tcW w:w="2876" w:type="dxa"/>
            <w:shd w:val="clear" w:color="auto" w:fill="auto"/>
            <w:vAlign w:val="center"/>
          </w:tcPr>
          <w:p w14:paraId="1C0F784D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Moti liberali 1820 e 1848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886F60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Visti i singoli moti nazione per nazione fino ai nuovi assetti politici</w:t>
            </w:r>
          </w:p>
          <w:p w14:paraId="0C99D632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Gran Bretagna</w:t>
            </w:r>
          </w:p>
          <w:p w14:paraId="04BAF99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Francia della terza repubblica</w:t>
            </w:r>
          </w:p>
          <w:p w14:paraId="1406870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Spagna </w:t>
            </w:r>
          </w:p>
          <w:p w14:paraId="5977CC19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Competizione e guerra franco-prussiana </w:t>
            </w:r>
          </w:p>
        </w:tc>
      </w:tr>
      <w:tr w:rsidR="00A411C1" w:rsidRPr="009B5D4F" w14:paraId="26C583CE" w14:textId="77777777" w:rsidTr="00C45E17">
        <w:tc>
          <w:tcPr>
            <w:tcW w:w="2876" w:type="dxa"/>
            <w:shd w:val="clear" w:color="auto" w:fill="auto"/>
            <w:vAlign w:val="center"/>
          </w:tcPr>
          <w:p w14:paraId="4B6CD3AA" w14:textId="77777777" w:rsidR="00A411C1" w:rsidRDefault="00A411C1" w:rsidP="00C45E17">
            <w:pPr>
              <w:tabs>
                <w:tab w:val="center" w:pos="7380"/>
              </w:tabs>
              <w:jc w:val="center"/>
            </w:pPr>
            <w:r>
              <w:t>Unificazione tedesca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29010264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Germania di Bismark</w:t>
            </w:r>
          </w:p>
        </w:tc>
      </w:tr>
      <w:tr w:rsidR="00A411C1" w:rsidRPr="009B5D4F" w14:paraId="0B8BFFE0" w14:textId="77777777" w:rsidTr="00C45E17">
        <w:tc>
          <w:tcPr>
            <w:tcW w:w="2876" w:type="dxa"/>
            <w:shd w:val="clear" w:color="auto" w:fill="auto"/>
            <w:vAlign w:val="center"/>
          </w:tcPr>
          <w:p w14:paraId="025E48A3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Unificazione italiana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76153DA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Dai primi moti del 1820 alle guerre di indipendenza </w:t>
            </w:r>
          </w:p>
          <w:p w14:paraId="27EBF2F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Il Piemonte di Cavour</w:t>
            </w:r>
          </w:p>
          <w:p w14:paraId="21D595E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lastRenderedPageBreak/>
              <w:t>Mazzini e Garibaldi</w:t>
            </w:r>
          </w:p>
          <w:p w14:paraId="19E5598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Spedizione dei Mille</w:t>
            </w:r>
          </w:p>
          <w:p w14:paraId="0EA92F65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I prima anni dell’Italia unita e la Destra storica</w:t>
            </w:r>
          </w:p>
        </w:tc>
      </w:tr>
    </w:tbl>
    <w:p w14:paraId="14E3E11C" w14:textId="77777777" w:rsidR="00A411C1" w:rsidRPr="009B5D4F" w:rsidRDefault="00A411C1" w:rsidP="00A411C1">
      <w:pPr>
        <w:tabs>
          <w:tab w:val="center" w:pos="7380"/>
        </w:tabs>
        <w:jc w:val="center"/>
      </w:pPr>
    </w:p>
    <w:p w14:paraId="053FB383" w14:textId="77777777" w:rsidR="00A411C1" w:rsidRPr="009B5D4F" w:rsidRDefault="00A411C1" w:rsidP="00A411C1">
      <w:pPr>
        <w:tabs>
          <w:tab w:val="center" w:pos="7380"/>
        </w:tabs>
      </w:pPr>
    </w:p>
    <w:p w14:paraId="77D64EE0" w14:textId="77777777" w:rsidR="00A411C1" w:rsidRPr="009B5D4F" w:rsidRDefault="00A411C1" w:rsidP="00A411C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739CE09B" w14:textId="77777777" w:rsidR="00A411C1" w:rsidRPr="009B5D4F" w:rsidRDefault="00A411C1" w:rsidP="00A411C1">
      <w:pPr>
        <w:tabs>
          <w:tab w:val="center" w:pos="7380"/>
        </w:tabs>
      </w:pPr>
      <w:r w:rsidRPr="009B5D4F">
        <w:tab/>
        <w:t>..............................................</w:t>
      </w:r>
    </w:p>
    <w:p w14:paraId="6461969D" w14:textId="77777777" w:rsidR="00A411C1" w:rsidRDefault="00A411C1" w:rsidP="00A411C1">
      <w:pPr>
        <w:tabs>
          <w:tab w:val="center" w:pos="7380"/>
        </w:tabs>
      </w:pPr>
      <w:r w:rsidRPr="009B5D4F">
        <w:tab/>
        <w:t>..............................................</w:t>
      </w:r>
    </w:p>
    <w:p w14:paraId="762A64CF" w14:textId="77777777" w:rsidR="00A411C1" w:rsidRDefault="00A411C1" w:rsidP="00A411C1">
      <w:pPr>
        <w:tabs>
          <w:tab w:val="center" w:pos="7380"/>
        </w:tabs>
      </w:pPr>
    </w:p>
    <w:p w14:paraId="2E03A37C" w14:textId="5454E789" w:rsidR="00A411C1" w:rsidRPr="00A411C1" w:rsidRDefault="00A411C1" w:rsidP="00A411C1">
      <w:pPr>
        <w:tabs>
          <w:tab w:val="center" w:pos="7380"/>
        </w:tabs>
        <w:jc w:val="center"/>
        <w:rPr>
          <w:b/>
          <w:bCs/>
        </w:rPr>
      </w:pPr>
      <w:r w:rsidRPr="00A411C1">
        <w:rPr>
          <w:b/>
          <w:bCs/>
        </w:rPr>
        <w:t>Compiti delle vacanze</w:t>
      </w:r>
    </w:p>
    <w:p w14:paraId="2B73F09A" w14:textId="042D0349" w:rsidR="00A411C1" w:rsidRDefault="00A411C1" w:rsidP="00A411C1">
      <w:pPr>
        <w:tabs>
          <w:tab w:val="center" w:pos="7380"/>
        </w:tabs>
      </w:pPr>
      <w:r>
        <w:t>Per tutti: Riprendere l’unificazione tedesca.</w:t>
      </w:r>
    </w:p>
    <w:p w14:paraId="5399A93B" w14:textId="19BB41F5" w:rsidR="00A411C1" w:rsidRPr="009B5D4F" w:rsidRDefault="00A411C1" w:rsidP="00A411C1">
      <w:pPr>
        <w:tabs>
          <w:tab w:val="center" w:pos="7380"/>
        </w:tabs>
      </w:pPr>
      <w:r>
        <w:t xml:space="preserve">Per chi ha il giudizio sospeso: riprendere gli argomenti per affrontare </w:t>
      </w:r>
      <w:r w:rsidRPr="00A411C1">
        <w:rPr>
          <w:u w:val="single"/>
        </w:rPr>
        <w:t>l’interrogazione orale</w:t>
      </w:r>
      <w:r>
        <w:t xml:space="preserve"> a partire dalla rivoluzione francese.</w:t>
      </w:r>
    </w:p>
    <w:p w14:paraId="0EDBEC11" w14:textId="77777777" w:rsidR="00A411C1" w:rsidRPr="008E5ACA" w:rsidRDefault="00A411C1" w:rsidP="00A411C1"/>
    <w:p w14:paraId="0DD48D6E" w14:textId="77777777" w:rsidR="00A411C1" w:rsidRPr="00BC00BB" w:rsidRDefault="00A411C1" w:rsidP="007D4C33">
      <w:pPr>
        <w:tabs>
          <w:tab w:val="center" w:pos="7380"/>
        </w:tabs>
      </w:pPr>
    </w:p>
    <w:sectPr w:rsidR="00A411C1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3E03" w14:textId="77777777" w:rsidR="00354CD4" w:rsidRDefault="00354CD4" w:rsidP="00DE2B06">
      <w:r>
        <w:separator/>
      </w:r>
    </w:p>
  </w:endnote>
  <w:endnote w:type="continuationSeparator" w:id="0">
    <w:p w14:paraId="55FCBEE4" w14:textId="77777777" w:rsidR="00354CD4" w:rsidRDefault="00354CD4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2E08" w14:textId="77777777" w:rsidR="00354CD4" w:rsidRDefault="00354CD4" w:rsidP="00DE2B06">
      <w:r>
        <w:separator/>
      </w:r>
    </w:p>
  </w:footnote>
  <w:footnote w:type="continuationSeparator" w:id="0">
    <w:p w14:paraId="0C269600" w14:textId="77777777" w:rsidR="00354CD4" w:rsidRDefault="00354CD4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C3B81"/>
    <w:rsid w:val="0025642E"/>
    <w:rsid w:val="002954A5"/>
    <w:rsid w:val="00354CD4"/>
    <w:rsid w:val="003850F0"/>
    <w:rsid w:val="003D710E"/>
    <w:rsid w:val="00433BF7"/>
    <w:rsid w:val="00472AB4"/>
    <w:rsid w:val="005258EF"/>
    <w:rsid w:val="00572B41"/>
    <w:rsid w:val="005A113E"/>
    <w:rsid w:val="005B11F9"/>
    <w:rsid w:val="00635116"/>
    <w:rsid w:val="006E16C6"/>
    <w:rsid w:val="00760896"/>
    <w:rsid w:val="007B74D1"/>
    <w:rsid w:val="007D4C33"/>
    <w:rsid w:val="00842890"/>
    <w:rsid w:val="00890150"/>
    <w:rsid w:val="00995977"/>
    <w:rsid w:val="009C15E2"/>
    <w:rsid w:val="009E6449"/>
    <w:rsid w:val="00A21CC3"/>
    <w:rsid w:val="00A411C1"/>
    <w:rsid w:val="00A551BC"/>
    <w:rsid w:val="00A92DA4"/>
    <w:rsid w:val="00AB019A"/>
    <w:rsid w:val="00B060EE"/>
    <w:rsid w:val="00B07222"/>
    <w:rsid w:val="00B83BE2"/>
    <w:rsid w:val="00B91A2D"/>
    <w:rsid w:val="00BC00BB"/>
    <w:rsid w:val="00C356AE"/>
    <w:rsid w:val="00CE3A8A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Veronica Crosta</cp:lastModifiedBy>
  <cp:revision>3</cp:revision>
  <dcterms:created xsi:type="dcterms:W3CDTF">2024-06-07T07:49:00Z</dcterms:created>
  <dcterms:modified xsi:type="dcterms:W3CDTF">2024-06-11T13:15:00Z</dcterms:modified>
</cp:coreProperties>
</file>