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Docente Stefano Cascino</w:t>
        <w:tab/>
        <w:tab/>
        <w:tab/>
        <w:tab/>
        <w:tab/>
        <w:tab/>
        <w:t xml:space="preserve">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2"/>
          <w:szCs w:val="22"/>
          <w:rtl w:val="0"/>
        </w:rPr>
        <w:t xml:space="preserve">DISCIPLINA Inglese                                                                                            </w:t>
        <w:tab/>
        <w:t xml:space="preserve"> Classe  2 DIeFP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Tutte le unità di apprendimento sono state affrontate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Nessuna modifica alle unità di apprendimento se non una minima semplificazione di alcuni contenuti relativamente i verbi modali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0 fundations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pp. 47-70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-avverbi di frequenze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Continuous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 vs. Present Continuous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-Preposizioni di tempo e di luogo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p.47-70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 inspirational and winning at any coast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pp. 71-106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Continuous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Continuous vs. Past Simple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-Must/have to, mustn’t/don’t-doesn’t have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p.71-106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Nature is home and time for adventure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107-130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-Will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-To be going to form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 and Present Continuous as future forms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will vs. be going to vs. Present Continuous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Prepositions of motion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Zero and First conditional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Comparatives and superlatives</w:t>
            </w:r>
          </w:p>
          <w:p w:rsidR="00000000" w:rsidDel="00000000" w:rsidP="00000000" w:rsidRDefault="00000000" w:rsidRPr="00000000" w14:paraId="0000003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p.107-130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That’s entertainment! / Get the look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 131-154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Perfect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-Been vs. gone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-Ever and never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-Already/just/yet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-For and since</w:t>
            </w:r>
          </w:p>
          <w:p w:rsidR="00000000" w:rsidDel="00000000" w:rsidP="00000000" w:rsidRDefault="00000000" w:rsidRPr="00000000" w14:paraId="0000004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131-154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5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selezione di letture dall’appendice ‘Culture’ e microlingua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Materiale su Classroom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Materiale su Classroom</w:t>
            </w:r>
          </w:p>
        </w:tc>
      </w:tr>
    </w:tbl>
    <w:p w:rsidR="00000000" w:rsidDel="00000000" w:rsidP="00000000" w:rsidRDefault="00000000" w:rsidRPr="00000000" w14:paraId="0000004C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Castellanza,23/06/2024</w:t>
        <w:tab/>
        <w:t xml:space="preserve">Firma del/i docente/i</w:t>
      </w:r>
    </w:p>
    <w:p w:rsidR="00000000" w:rsidDel="00000000" w:rsidP="00000000" w:rsidRDefault="00000000" w:rsidRPr="00000000" w14:paraId="0000004F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Stefano Cascino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0" y="0"/>
                            <a:chExt cx="4689475" cy="129984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689475" cy="129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30232" l="0" r="0" t="18082"/>
                            <a:stretch/>
                          </pic:blipFill>
                          <pic:spPr>
                            <a:xfrm>
                              <a:off x="0" y="533400"/>
                              <a:ext cx="1457325" cy="76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Documents and Settings\preside.itis\Impostazioni locali\Temp\Academy2cRGB_94x89.gif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145280" y="769620"/>
                              <a:ext cx="544195" cy="51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aglietta_azzurra"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550920" y="754380"/>
                              <a:ext cx="54927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valerio.valentino\AppData\Local\Microsoft\Windows\INetCache\Content.MSO\3A4EB3D7.tmp"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18260" y="0"/>
                              <a:ext cx="2082165" cy="76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31" w:hanging="331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931" w:hanging="331.000000000000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531" w:hanging="33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2131" w:hanging="33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731" w:hanging="330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331" w:hanging="33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931" w:hanging="331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531" w:hanging="33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5131" w:hanging="331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vgH0mTq5Jt+OmLm1Pdf/xz95gg==">CgMxLjAyCGguZ2pkZ3hzOAByITFYLUtBb2dDZ3g0TklPQWVyMjhhOU9RNGxrREg1T3FYSg==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