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FE" w:rsidRDefault="008C5839" w:rsidP="004A36E8">
      <w:pPr>
        <w:jc w:val="both"/>
      </w:pPr>
      <w:r>
        <w:t>L’esame dei dati del triennio 2019-2022 caratterizzato, a causa della pandemia, da una rivoluzione accelerata verso l’utilizzo di strumenti tecnologici, porta a prevedere per il futuro triennio un impegno verso una trasformazione digitale che impatti sugli ambienti di apprendimento e permetta di sviluppare strategie per contrastare l’abbandono scolastico e l’insuccesso formativo.</w:t>
      </w:r>
      <w:r w:rsidR="004A36E8">
        <w:t xml:space="preserve"> Rimangono fondamentali per il nostro istituto le priorità riguardanti il successo scolastico, gli esami di stato e le prove standardizzate.</w:t>
      </w:r>
    </w:p>
    <w:p w:rsidR="008C5839" w:rsidRDefault="008C5839" w:rsidP="004A36E8">
      <w:pPr>
        <w:jc w:val="both"/>
      </w:pPr>
      <w:r>
        <w:t>Le risorse del PNRR ad oggi assegnate all’istituto</w:t>
      </w:r>
      <w:r w:rsidR="00E6187B">
        <w:t xml:space="preserve"> (PNRR </w:t>
      </w:r>
      <w:proofErr w:type="gramStart"/>
      <w:r w:rsidR="00E6187B">
        <w:t xml:space="preserve">dispersione, </w:t>
      </w:r>
      <w:r w:rsidR="00B2129D">
        <w:t xml:space="preserve"> </w:t>
      </w:r>
      <w:proofErr w:type="spellStart"/>
      <w:r w:rsidR="00B2129D">
        <w:t>Next</w:t>
      </w:r>
      <w:proofErr w:type="spellEnd"/>
      <w:proofErr w:type="gramEnd"/>
      <w:r w:rsidR="00B2129D">
        <w:t xml:space="preserve"> Generation </w:t>
      </w:r>
      <w:proofErr w:type="spellStart"/>
      <w:r w:rsidR="00B2129D">
        <w:t>Classroom</w:t>
      </w:r>
      <w:proofErr w:type="spellEnd"/>
      <w:r w:rsidR="00B2129D">
        <w:t xml:space="preserve">, </w:t>
      </w:r>
      <w:proofErr w:type="spellStart"/>
      <w:r w:rsidR="00B2129D">
        <w:t>Next</w:t>
      </w:r>
      <w:proofErr w:type="spellEnd"/>
      <w:r w:rsidR="00B2129D">
        <w:t xml:space="preserve"> Generation Labs)</w:t>
      </w:r>
      <w:r>
        <w:t xml:space="preserve"> vanno in questa direzione, pertanto sarà compito della scuola utilizzarle al meglio.</w:t>
      </w:r>
    </w:p>
    <w:p w:rsidR="008C5839" w:rsidRDefault="008C5839" w:rsidP="004A36E8">
      <w:pPr>
        <w:jc w:val="both"/>
      </w:pPr>
      <w:r>
        <w:t xml:space="preserve">L’istituto lavorerà su </w:t>
      </w:r>
      <w:r w:rsidR="00F76507">
        <w:t>sei</w:t>
      </w:r>
      <w:r>
        <w:t xml:space="preserve"> macroaree quali:</w:t>
      </w:r>
    </w:p>
    <w:p w:rsidR="008C5839" w:rsidRDefault="008C5839" w:rsidP="004A36E8">
      <w:pPr>
        <w:pStyle w:val="Paragrafoelenco"/>
        <w:numPr>
          <w:ilvl w:val="0"/>
          <w:numId w:val="1"/>
        </w:numPr>
        <w:jc w:val="both"/>
      </w:pPr>
      <w:r>
        <w:t>Monitoraggio strutturato di tutte le fragilità</w:t>
      </w:r>
      <w:r w:rsidR="004A36E8">
        <w:t xml:space="preserve"> anche in collaborazione di una università</w:t>
      </w:r>
    </w:p>
    <w:p w:rsidR="004A36E8" w:rsidRDefault="004A36E8" w:rsidP="004A36E8">
      <w:pPr>
        <w:pStyle w:val="Paragrafoelenco"/>
        <w:numPr>
          <w:ilvl w:val="0"/>
          <w:numId w:val="1"/>
        </w:numPr>
        <w:jc w:val="both"/>
      </w:pPr>
      <w:r>
        <w:t>Forma</w:t>
      </w:r>
      <w:r w:rsidR="00E51261">
        <w:t xml:space="preserve">zione del personale </w:t>
      </w:r>
      <w:r w:rsidR="0027706B">
        <w:t>su:</w:t>
      </w:r>
    </w:p>
    <w:p w:rsidR="0027706B" w:rsidRDefault="0027706B" w:rsidP="0027706B">
      <w:pPr>
        <w:pStyle w:val="Paragrafoelenco"/>
        <w:numPr>
          <w:ilvl w:val="1"/>
          <w:numId w:val="1"/>
        </w:numPr>
        <w:jc w:val="both"/>
      </w:pPr>
      <w:r>
        <w:t>Quadri di riferimento e livelli di competenze delle prove Invalsi</w:t>
      </w:r>
    </w:p>
    <w:p w:rsidR="0027706B" w:rsidRDefault="0027706B" w:rsidP="0027706B">
      <w:pPr>
        <w:pStyle w:val="Paragrafoelenco"/>
        <w:numPr>
          <w:ilvl w:val="1"/>
          <w:numId w:val="1"/>
        </w:numPr>
        <w:jc w:val="both"/>
      </w:pPr>
      <w:r>
        <w:t xml:space="preserve">Gestione delle classi </w:t>
      </w:r>
    </w:p>
    <w:p w:rsidR="0027706B" w:rsidRDefault="0027706B" w:rsidP="0027706B">
      <w:pPr>
        <w:pStyle w:val="Paragrafoelenco"/>
        <w:numPr>
          <w:ilvl w:val="1"/>
          <w:numId w:val="1"/>
        </w:numPr>
        <w:jc w:val="both"/>
      </w:pPr>
      <w:r>
        <w:t>Ecosistema degli ambienti di apprendimento e metodologie didattiche attive</w:t>
      </w:r>
    </w:p>
    <w:p w:rsidR="0027706B" w:rsidRDefault="00DC15B1" w:rsidP="0027706B">
      <w:pPr>
        <w:pStyle w:val="Paragrafoelenco"/>
        <w:numPr>
          <w:ilvl w:val="1"/>
          <w:numId w:val="1"/>
        </w:numPr>
        <w:jc w:val="both"/>
      </w:pPr>
      <w:r>
        <w:t>Insegnamento della lingua italiana per stranieri</w:t>
      </w:r>
    </w:p>
    <w:p w:rsidR="00DC15B1" w:rsidRDefault="00DC15B1" w:rsidP="0027706B">
      <w:pPr>
        <w:pStyle w:val="Paragrafoelenco"/>
        <w:numPr>
          <w:ilvl w:val="1"/>
          <w:numId w:val="1"/>
        </w:numPr>
        <w:jc w:val="both"/>
      </w:pPr>
      <w:r>
        <w:t>Competenze digitali in base al modello</w:t>
      </w:r>
      <w:r w:rsidR="00B2129D">
        <w:t xml:space="preserve"> </w:t>
      </w:r>
      <w:proofErr w:type="spellStart"/>
      <w:r w:rsidR="00B2129D">
        <w:t>D</w:t>
      </w:r>
      <w:r w:rsidR="00A2600B">
        <w:t>i</w:t>
      </w:r>
      <w:r w:rsidR="00B2129D">
        <w:t>gitcomp</w:t>
      </w:r>
      <w:proofErr w:type="spellEnd"/>
      <w:r w:rsidR="00B2129D">
        <w:t xml:space="preserve"> </w:t>
      </w:r>
      <w:proofErr w:type="spellStart"/>
      <w:r w:rsidR="00B2129D">
        <w:t>Edu</w:t>
      </w:r>
      <w:proofErr w:type="spellEnd"/>
      <w:r w:rsidR="00B2129D">
        <w:t xml:space="preserve"> </w:t>
      </w:r>
    </w:p>
    <w:p w:rsidR="00B2129D" w:rsidRDefault="00B2129D" w:rsidP="00B2129D">
      <w:pPr>
        <w:pStyle w:val="Paragrafoelenco"/>
        <w:numPr>
          <w:ilvl w:val="0"/>
          <w:numId w:val="1"/>
        </w:numPr>
        <w:jc w:val="both"/>
      </w:pPr>
      <w:r>
        <w:t xml:space="preserve">Orientamento strutturato in entrata </w:t>
      </w:r>
      <w:proofErr w:type="gramStart"/>
      <w:r>
        <w:t>( in</w:t>
      </w:r>
      <w:proofErr w:type="gramEnd"/>
      <w:r>
        <w:t xml:space="preserve"> collaborazione con le scuole secondarie di primo grado), in itinere e in uscita. Creazione di figure formate quali tutor, </w:t>
      </w:r>
      <w:proofErr w:type="spellStart"/>
      <w:r>
        <w:t>mentor</w:t>
      </w:r>
      <w:proofErr w:type="spellEnd"/>
      <w:r>
        <w:t xml:space="preserve"> e coach</w:t>
      </w:r>
    </w:p>
    <w:p w:rsidR="00B2129D" w:rsidRDefault="00B2129D" w:rsidP="00B2129D">
      <w:pPr>
        <w:pStyle w:val="Paragrafoelenco"/>
        <w:numPr>
          <w:ilvl w:val="0"/>
          <w:numId w:val="1"/>
        </w:numPr>
        <w:jc w:val="both"/>
      </w:pPr>
      <w:r>
        <w:t>Potenziamento del tempo scuola (in presenza e on line), creando spazi, modalità e strumenti perché gli studenti possano stare e studiare insieme</w:t>
      </w:r>
      <w:bookmarkStart w:id="0" w:name="_GoBack"/>
      <w:bookmarkEnd w:id="0"/>
    </w:p>
    <w:p w:rsidR="00B2129D" w:rsidRDefault="00B2129D" w:rsidP="00B2129D">
      <w:pPr>
        <w:pStyle w:val="Paragrafoelenco"/>
        <w:numPr>
          <w:ilvl w:val="0"/>
          <w:numId w:val="1"/>
        </w:numPr>
        <w:jc w:val="both"/>
      </w:pPr>
      <w:r>
        <w:t>Azioni mirate per la personalizzazione</w:t>
      </w:r>
      <w:r w:rsidR="00F76507">
        <w:t>, la motivazione e il recupero</w:t>
      </w:r>
    </w:p>
    <w:p w:rsidR="00F76507" w:rsidRDefault="00F76507" w:rsidP="00B2129D">
      <w:pPr>
        <w:pStyle w:val="Paragrafoelenco"/>
        <w:numPr>
          <w:ilvl w:val="0"/>
          <w:numId w:val="1"/>
        </w:numPr>
        <w:jc w:val="both"/>
      </w:pPr>
      <w:r>
        <w:t>Inserimento delle competenze Invalsi nella programmazione di Italiano, Matematica ed Inglese</w:t>
      </w:r>
    </w:p>
    <w:p w:rsidR="00F76507" w:rsidRDefault="00F76507" w:rsidP="00F76507">
      <w:pPr>
        <w:jc w:val="both"/>
      </w:pPr>
      <w:r>
        <w:t xml:space="preserve">L’istituto inoltre continuerà a sviluppare alcuni obiettivi legati alla legge 107 del </w:t>
      </w:r>
      <w:proofErr w:type="gramStart"/>
      <w:r>
        <w:t>2015  quali</w:t>
      </w:r>
      <w:proofErr w:type="gramEnd"/>
      <w:r>
        <w:t>: lo sviluppo di competenze trasversali di cittadinanza richieste dal mercato del lavoro; potenziamento delle competenze matematiche, logiche e scientifiche; valorizzazione del merito degli studenti; PCTO e progetti legati all’avvio al lavoro; inclusione dei BES e potenziamento della lingua  italiana per gli stranieri</w:t>
      </w:r>
    </w:p>
    <w:p w:rsidR="00F76507" w:rsidRDefault="00F76507" w:rsidP="00F76507">
      <w:pPr>
        <w:jc w:val="both"/>
      </w:pPr>
    </w:p>
    <w:p w:rsidR="00DC15B1" w:rsidRDefault="00DC15B1" w:rsidP="00DC15B1">
      <w:pPr>
        <w:ind w:left="1080"/>
        <w:jc w:val="both"/>
      </w:pPr>
    </w:p>
    <w:sectPr w:rsidR="00DC1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36"/>
    <w:multiLevelType w:val="hybridMultilevel"/>
    <w:tmpl w:val="998E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39"/>
    <w:rsid w:val="000406FE"/>
    <w:rsid w:val="0027706B"/>
    <w:rsid w:val="00356CC4"/>
    <w:rsid w:val="004A36E8"/>
    <w:rsid w:val="008C5839"/>
    <w:rsid w:val="00A2600B"/>
    <w:rsid w:val="00B2129D"/>
    <w:rsid w:val="00DC15B1"/>
    <w:rsid w:val="00E51261"/>
    <w:rsid w:val="00E550F7"/>
    <w:rsid w:val="00E6187B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F1CD"/>
  <w15:chartTrackingRefBased/>
  <w15:docId w15:val="{CB4D3BB3-D35D-489A-BAAA-959357B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311</Words>
  <Characters>1750</Characters>
  <Application>Microsoft Office Word</Application>
  <DocSecurity>0</DocSecurity>
  <Lines>23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2022-12-12T08:06:00Z</dcterms:created>
  <dcterms:modified xsi:type="dcterms:W3CDTF">2022-12-15T13:03:00Z</dcterms:modified>
</cp:coreProperties>
</file>