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273AA7C0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16739">
        <w:rPr>
          <w:rFonts w:eastAsia="DejaVu Sans"/>
        </w:rPr>
        <w:t>1 BI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5E4C8725" w:rsidR="006839B1" w:rsidRPr="009B5D4F" w:rsidRDefault="00816739" w:rsidP="00816739">
            <w:r>
              <w:rPr>
                <w:rFonts w:cs="Arial"/>
              </w:rPr>
              <w:t>Non è stato trattato l’equilibrio dei corpi rigidi a causa di ore dedicate ad incontri di natura didattica a cui la classe ha partecipato.</w:t>
            </w:r>
          </w:p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6155EB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grandezze fondamentali e le rispettive unità di misura nel S.I.</w:t>
            </w:r>
          </w:p>
          <w:p w14:paraId="4CDEDB6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I multipli e i sottomultipli delle </w:t>
            </w:r>
            <w:proofErr w:type="spellStart"/>
            <w:r w:rsidRPr="008D450D">
              <w:rPr>
                <w:rFonts w:cs="Arial"/>
                <w:color w:val="000000"/>
                <w:sz w:val="24"/>
              </w:rPr>
              <w:t>u.d.m</w:t>
            </w:r>
            <w:proofErr w:type="spellEnd"/>
            <w:r w:rsidRPr="008D450D">
              <w:rPr>
                <w:rFonts w:cs="Arial"/>
                <w:color w:val="000000"/>
                <w:sz w:val="24"/>
              </w:rPr>
              <w:t>. base del S.I.</w:t>
            </w:r>
          </w:p>
          <w:p w14:paraId="1C94119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equivalenze.</w:t>
            </w:r>
          </w:p>
          <w:p w14:paraId="77732AB6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Le grandezze derivate: </w:t>
            </w:r>
            <w:r>
              <w:rPr>
                <w:rFonts w:cs="Arial"/>
                <w:color w:val="000000"/>
                <w:sz w:val="24"/>
              </w:rPr>
              <w:t>aree</w:t>
            </w:r>
            <w:r w:rsidRPr="008D450D">
              <w:rPr>
                <w:rFonts w:cs="Arial"/>
                <w:color w:val="000000"/>
                <w:sz w:val="24"/>
              </w:rPr>
              <w:t xml:space="preserve"> e volumi.</w:t>
            </w:r>
          </w:p>
          <w:p w14:paraId="183A810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misura della massa. </w:t>
            </w:r>
          </w:p>
          <w:p w14:paraId="1775B02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densità.</w:t>
            </w:r>
          </w:p>
          <w:p w14:paraId="14BEBC3C" w14:textId="18F3BF9B" w:rsidR="00816739" w:rsidRPr="009B5D4F" w:rsidRDefault="00816739" w:rsidP="00816739">
            <w:r w:rsidRPr="008D450D">
              <w:rPr>
                <w:rFonts w:cs="Arial"/>
                <w:color w:val="000000"/>
                <w:sz w:val="24"/>
              </w:rPr>
              <w:t>La notazione scientifica e</w:t>
            </w:r>
            <w:r>
              <w:rPr>
                <w:rFonts w:cs="Arial"/>
                <w:color w:val="000000"/>
                <w:sz w:val="24"/>
              </w:rPr>
              <w:t xml:space="preserve"> l’ordine di grandezza</w:t>
            </w:r>
            <w:r w:rsidRPr="008D450D">
              <w:rPr>
                <w:rFonts w:cs="Arial"/>
                <w:color w:val="000000"/>
                <w:sz w:val="24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14:paraId="5A0A6550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>Appunti dettati sul quaderno,</w:t>
            </w:r>
          </w:p>
          <w:p w14:paraId="5BDD9D41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 Libro da pag. </w:t>
            </w:r>
            <w:r>
              <w:rPr>
                <w:sz w:val="24"/>
              </w:rPr>
              <w:t>23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36</w:t>
            </w:r>
            <w:r w:rsidRPr="0056583B">
              <w:rPr>
                <w:sz w:val="24"/>
              </w:rPr>
              <w:t xml:space="preserve">, </w:t>
            </w:r>
          </w:p>
          <w:p w14:paraId="7448194B" w14:textId="5FE6B5BB" w:rsidR="00816739" w:rsidRPr="009B5D4F" w:rsidRDefault="00816739" w:rsidP="00816739">
            <w:r w:rsidRPr="0056583B">
              <w:rPr>
                <w:sz w:val="24"/>
              </w:rPr>
              <w:t xml:space="preserve">materiale forniti su </w:t>
            </w:r>
            <w:proofErr w:type="spellStart"/>
            <w:r w:rsidRPr="0056583B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30D6AF16" w14:textId="77777777" w:rsidR="00816739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Da pag. </w:t>
            </w:r>
            <w:r>
              <w:rPr>
                <w:sz w:val="24"/>
              </w:rPr>
              <w:t>38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48</w:t>
            </w:r>
            <w:r w:rsidRPr="0056583B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0CFF47BD" w14:textId="3707A4E7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B4DF77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Gli strumenti di misura e le loro caratteristiche.</w:t>
            </w:r>
          </w:p>
          <w:p w14:paraId="391AE632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sensibilità e la portata degli strumenti di misura.</w:t>
            </w:r>
          </w:p>
          <w:p w14:paraId="57FDE9D3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in misure dirette singole e ripetute.</w:t>
            </w:r>
          </w:p>
          <w:p w14:paraId="43001F71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relativa e percentuale.</w:t>
            </w:r>
          </w:p>
          <w:p w14:paraId="33A309CE" w14:textId="76C2F914" w:rsidR="00816739" w:rsidRPr="009B5D4F" w:rsidRDefault="00816739" w:rsidP="00816739">
            <w:r>
              <w:rPr>
                <w:rFonts w:cs="Arial"/>
                <w:color w:val="000000"/>
                <w:sz w:val="24"/>
              </w:rPr>
              <w:t>Le cifre significative e l’arrotondamento.</w:t>
            </w:r>
          </w:p>
        </w:tc>
        <w:tc>
          <w:tcPr>
            <w:tcW w:w="3521" w:type="dxa"/>
            <w:shd w:val="clear" w:color="auto" w:fill="auto"/>
          </w:tcPr>
          <w:p w14:paraId="30DA7BF6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</w:t>
            </w:r>
          </w:p>
          <w:p w14:paraId="48D26468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49</w:t>
            </w:r>
            <w:r w:rsidRPr="00CD3E43">
              <w:rPr>
                <w:sz w:val="24"/>
              </w:rPr>
              <w:t xml:space="preserve"> a pag. </w:t>
            </w:r>
            <w:r>
              <w:rPr>
                <w:sz w:val="24"/>
              </w:rPr>
              <w:t>56</w:t>
            </w:r>
            <w:r w:rsidRPr="00CD3E43">
              <w:rPr>
                <w:sz w:val="24"/>
              </w:rPr>
              <w:t>,</w:t>
            </w:r>
          </w:p>
          <w:p w14:paraId="10BBE2DB" w14:textId="4A62D407" w:rsidR="00816739" w:rsidRPr="009B5D4F" w:rsidRDefault="00816739" w:rsidP="00816739">
            <w:r w:rsidRPr="00CD3E43">
              <w:rPr>
                <w:sz w:val="24"/>
              </w:rPr>
              <w:t xml:space="preserve"> 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4C6D001C" w14:textId="77777777" w:rsidR="00816739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64</w:t>
            </w:r>
            <w:r w:rsidRPr="00CD3E43">
              <w:rPr>
                <w:sz w:val="24"/>
              </w:rPr>
              <w:t xml:space="preserve"> a pag. 7</w:t>
            </w:r>
            <w:r>
              <w:rPr>
                <w:sz w:val="24"/>
              </w:rPr>
              <w:t>6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2FA95D2" w14:textId="0CAA1DC6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 w:rsidRPr="00CD3E43">
              <w:rPr>
                <w:sz w:val="24"/>
              </w:rPr>
              <w:t xml:space="preserve">  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F0D739C" w14:textId="77777777" w:rsidTr="0034329A">
        <w:tc>
          <w:tcPr>
            <w:tcW w:w="2876" w:type="dxa"/>
            <w:shd w:val="clear" w:color="auto" w:fill="auto"/>
          </w:tcPr>
          <w:p w14:paraId="7E8964BA" w14:textId="77777777" w:rsidR="00816739" w:rsidRPr="00CD3E43" w:rsidRDefault="00816739" w:rsidP="00816739">
            <w:pPr>
              <w:rPr>
                <w:rFonts w:cs="Arial"/>
                <w:color w:val="000000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I grafici cartesiani.</w:t>
            </w:r>
          </w:p>
          <w:p w14:paraId="1A6C0D7F" w14:textId="6542A3B9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proporzionalità diretta, inversa</w:t>
            </w:r>
            <w:r>
              <w:rPr>
                <w:rFonts w:cs="Arial"/>
                <w:color w:val="000000"/>
                <w:sz w:val="24"/>
              </w:rPr>
              <w:t>, quadratica.</w:t>
            </w:r>
          </w:p>
        </w:tc>
        <w:tc>
          <w:tcPr>
            <w:tcW w:w="3549" w:type="dxa"/>
            <w:shd w:val="clear" w:color="auto" w:fill="auto"/>
          </w:tcPr>
          <w:p w14:paraId="7069324F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0EBBFDC2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</w:t>
            </w:r>
            <w:r>
              <w:rPr>
                <w:sz w:val="24"/>
              </w:rPr>
              <w:t>20</w:t>
            </w:r>
            <w:r w:rsidRPr="00CD3E43">
              <w:rPr>
                <w:sz w:val="24"/>
              </w:rPr>
              <w:t xml:space="preserve"> a pag.</w:t>
            </w:r>
            <w:r>
              <w:rPr>
                <w:sz w:val="24"/>
              </w:rPr>
              <w:t>21</w:t>
            </w:r>
            <w:r w:rsidRPr="00CD3E43">
              <w:rPr>
                <w:sz w:val="24"/>
              </w:rPr>
              <w:t>,</w:t>
            </w:r>
          </w:p>
          <w:p w14:paraId="3E4E8CF7" w14:textId="5D02B51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4BEA4DB5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a pag.</w:t>
            </w:r>
            <w:r>
              <w:rPr>
                <w:sz w:val="24"/>
              </w:rPr>
              <w:t>22</w:t>
            </w:r>
            <w:r w:rsidRPr="00CD3E43">
              <w:rPr>
                <w:sz w:val="24"/>
              </w:rPr>
              <w:t>,</w:t>
            </w:r>
          </w:p>
          <w:p w14:paraId="6682B2AD" w14:textId="76B3F97C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732504C7" w14:textId="77777777" w:rsidTr="0034329A">
        <w:tc>
          <w:tcPr>
            <w:tcW w:w="2876" w:type="dxa"/>
            <w:shd w:val="clear" w:color="auto" w:fill="auto"/>
          </w:tcPr>
          <w:p w14:paraId="7176F6FD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Definizione e rappresentazione di una grandezza vettoriale.</w:t>
            </w:r>
          </w:p>
          <w:p w14:paraId="7BEE4C4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Somma</w:t>
            </w:r>
            <w:r w:rsidRPr="008D450D">
              <w:rPr>
                <w:rFonts w:cs="Arial"/>
                <w:color w:val="000000"/>
                <w:sz w:val="24"/>
              </w:rPr>
              <w:t xml:space="preserve"> di due o più vettori. Differenza fra vettori e moltiplicazione di un vettore per uno scalare. </w:t>
            </w:r>
          </w:p>
          <w:p w14:paraId="7FF24B09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Scomposizione di un vettore. Somma di vettori per componenti.</w:t>
            </w:r>
          </w:p>
          <w:p w14:paraId="0218FC92" w14:textId="0D359E7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forza e la sua misurazione.</w:t>
            </w:r>
            <w:r>
              <w:rPr>
                <w:rFonts w:cs="Arial"/>
                <w:color w:val="000000"/>
                <w:sz w:val="24"/>
              </w:rPr>
              <w:t xml:space="preserve"> La forza peso, elastica e di a</w:t>
            </w:r>
            <w:r w:rsidRPr="008D450D">
              <w:rPr>
                <w:rFonts w:cs="Arial"/>
                <w:color w:val="000000"/>
                <w:sz w:val="24"/>
              </w:rPr>
              <w:t>ttrito.</w:t>
            </w:r>
          </w:p>
        </w:tc>
        <w:tc>
          <w:tcPr>
            <w:tcW w:w="3549" w:type="dxa"/>
            <w:shd w:val="clear" w:color="auto" w:fill="auto"/>
          </w:tcPr>
          <w:p w14:paraId="5D0D215B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5BC59000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77</w:t>
            </w:r>
            <w:r w:rsidRPr="00CD3E43">
              <w:rPr>
                <w:sz w:val="24"/>
              </w:rPr>
              <w:t xml:space="preserve"> a </w:t>
            </w:r>
            <w:r>
              <w:rPr>
                <w:sz w:val="24"/>
              </w:rPr>
              <w:t>92</w:t>
            </w:r>
            <w:r w:rsidRPr="00CD3E43">
              <w:rPr>
                <w:sz w:val="24"/>
              </w:rPr>
              <w:t>,</w:t>
            </w:r>
          </w:p>
          <w:p w14:paraId="139E18CD" w14:textId="45323813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329E1635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95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08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332A26F3" w14:textId="75C6B8E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12CF4B62" w14:textId="77777777" w:rsidTr="0034329A">
        <w:tc>
          <w:tcPr>
            <w:tcW w:w="2876" w:type="dxa"/>
            <w:shd w:val="clear" w:color="auto" w:fill="auto"/>
          </w:tcPr>
          <w:p w14:paraId="63B08B53" w14:textId="77777777" w:rsidR="00816739" w:rsidRPr="008D450D" w:rsidRDefault="00816739" w:rsidP="00816739">
            <w:pPr>
              <w:ind w:left="30"/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L’equilibrio del punto materiale: su piano orizzontale, su piano inclinato e dei corpi appesi.</w:t>
            </w:r>
          </w:p>
          <w:p w14:paraId="6E353196" w14:textId="6A1EFD3B" w:rsidR="00816739" w:rsidRPr="009B5D4F" w:rsidRDefault="00816739" w:rsidP="00816739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</w:tcPr>
          <w:p w14:paraId="0693FD04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765E3F5E" w14:textId="4B440B69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 1</w:t>
            </w:r>
            <w:r>
              <w:rPr>
                <w:sz w:val="24"/>
              </w:rPr>
              <w:t>09</w:t>
            </w:r>
            <w:r w:rsidRPr="00CD3E43">
              <w:rPr>
                <w:sz w:val="24"/>
              </w:rPr>
              <w:t xml:space="preserve"> a 1</w:t>
            </w:r>
            <w:r w:rsidR="001A1BA7">
              <w:rPr>
                <w:sz w:val="24"/>
              </w:rPr>
              <w:t>18</w:t>
            </w:r>
            <w:r w:rsidRPr="00CD3E43">
              <w:rPr>
                <w:sz w:val="24"/>
              </w:rPr>
              <w:t>,</w:t>
            </w:r>
          </w:p>
          <w:p w14:paraId="09BC4BE5" w14:textId="18B1ECD7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7CD7B8F6" w14:textId="3C669769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Da pag. 1</w:t>
            </w:r>
            <w:r>
              <w:rPr>
                <w:sz w:val="24"/>
              </w:rPr>
              <w:t>25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3</w:t>
            </w:r>
            <w:r w:rsidR="001A1BA7">
              <w:rPr>
                <w:sz w:val="24"/>
              </w:rPr>
              <w:t>2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7B8422C" w14:textId="7ADFB2CB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1A1BA7"/>
    <w:rsid w:val="0025261F"/>
    <w:rsid w:val="00294053"/>
    <w:rsid w:val="00325F1F"/>
    <w:rsid w:val="00425F37"/>
    <w:rsid w:val="004409D7"/>
    <w:rsid w:val="005A510A"/>
    <w:rsid w:val="005A7181"/>
    <w:rsid w:val="006839B1"/>
    <w:rsid w:val="006A1FD7"/>
    <w:rsid w:val="006B4D7D"/>
    <w:rsid w:val="006C0CB9"/>
    <w:rsid w:val="0072091B"/>
    <w:rsid w:val="00816739"/>
    <w:rsid w:val="00932EFF"/>
    <w:rsid w:val="00995877"/>
    <w:rsid w:val="009B0005"/>
    <w:rsid w:val="00A21CC3"/>
    <w:rsid w:val="00A8509B"/>
    <w:rsid w:val="00B060EE"/>
    <w:rsid w:val="00C2276D"/>
    <w:rsid w:val="00C75219"/>
    <w:rsid w:val="00E10541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3</cp:revision>
  <dcterms:created xsi:type="dcterms:W3CDTF">2025-06-16T09:46:00Z</dcterms:created>
  <dcterms:modified xsi:type="dcterms:W3CDTF">2025-06-16T09:48:00Z</dcterms:modified>
</cp:coreProperties>
</file>