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3B26" w14:textId="77777777" w:rsidR="003C3A59" w:rsidRDefault="003C3A59" w:rsidP="003D5307">
      <w:pPr>
        <w:tabs>
          <w:tab w:val="left" w:pos="6300"/>
        </w:tabs>
        <w:rPr>
          <w:rFonts w:eastAsia="DejaVu Sans"/>
          <w:sz w:val="24"/>
        </w:rPr>
      </w:pPr>
    </w:p>
    <w:p w14:paraId="1650F93A" w14:textId="77777777" w:rsidR="003C3A59" w:rsidRDefault="003C3A59" w:rsidP="003C3A59">
      <w:pPr>
        <w:tabs>
          <w:tab w:val="left" w:pos="6300"/>
        </w:tabs>
        <w:jc w:val="center"/>
        <w:rPr>
          <w:rFonts w:eastAsia="DejaVu Sans"/>
          <w:b/>
          <w:sz w:val="22"/>
        </w:rPr>
      </w:pPr>
      <w:r>
        <w:rPr>
          <w:rFonts w:eastAsia="DejaVu Sans"/>
          <w:b/>
          <w:sz w:val="22"/>
        </w:rPr>
        <w:t>PROGRAMMA SVOLTO e INDICAZIONI PER IL RECUPERO</w:t>
      </w:r>
    </w:p>
    <w:p w14:paraId="3B75DF64" w14:textId="77777777" w:rsidR="003C3A59" w:rsidRDefault="003C3A59" w:rsidP="003C3A59">
      <w:pPr>
        <w:tabs>
          <w:tab w:val="left" w:pos="6300"/>
        </w:tabs>
        <w:jc w:val="center"/>
        <w:rPr>
          <w:rFonts w:eastAsia="DejaVu Sans"/>
        </w:rPr>
      </w:pPr>
    </w:p>
    <w:p w14:paraId="14A3795C" w14:textId="77777777" w:rsidR="003C3A59" w:rsidRDefault="003C3A59" w:rsidP="003D5307">
      <w:pPr>
        <w:tabs>
          <w:tab w:val="left" w:pos="6300"/>
        </w:tabs>
        <w:rPr>
          <w:rFonts w:eastAsia="DejaVu Sans"/>
          <w:sz w:val="24"/>
        </w:rPr>
      </w:pPr>
    </w:p>
    <w:p w14:paraId="03F44AD3" w14:textId="234325E8" w:rsidR="003D5307" w:rsidRDefault="003D5307" w:rsidP="003D5307">
      <w:pPr>
        <w:tabs>
          <w:tab w:val="left" w:pos="6300"/>
        </w:tabs>
        <w:rPr>
          <w:rFonts w:ascii="Arial" w:eastAsia="Times New Roman" w:hAnsi="Arial" w:cs="Times New Roman"/>
          <w:sz w:val="24"/>
        </w:rPr>
      </w:pPr>
      <w:r>
        <w:rPr>
          <w:rFonts w:eastAsia="DejaVu Sans"/>
          <w:sz w:val="24"/>
        </w:rPr>
        <w:t>Docente Graziella Pugliese</w:t>
      </w:r>
      <w:r>
        <w:rPr>
          <w:sz w:val="24"/>
        </w:rPr>
        <w:tab/>
        <w:t>A.S. 202</w:t>
      </w:r>
      <w:r w:rsidR="00BB6DCE">
        <w:rPr>
          <w:sz w:val="24"/>
        </w:rPr>
        <w:t>4</w:t>
      </w:r>
      <w:r>
        <w:rPr>
          <w:sz w:val="24"/>
        </w:rPr>
        <w:t>/202</w:t>
      </w:r>
      <w:r w:rsidR="00BB6DCE">
        <w:rPr>
          <w:sz w:val="24"/>
        </w:rPr>
        <w:t>5</w:t>
      </w:r>
    </w:p>
    <w:p w14:paraId="4DE73C85" w14:textId="2728D206" w:rsidR="003D5307" w:rsidRDefault="003D5307" w:rsidP="003D5307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>DISCIPLINA: Scienze Integrate Biologia</w:t>
      </w:r>
      <w:r>
        <w:rPr>
          <w:rFonts w:eastAsia="DejaVu Sans"/>
          <w:sz w:val="24"/>
        </w:rPr>
        <w:t xml:space="preserve">                                                            Classe 2IM</w:t>
      </w:r>
    </w:p>
    <w:p w14:paraId="3B09992D" w14:textId="77777777" w:rsidR="003D5307" w:rsidRDefault="003D5307" w:rsidP="003D5307">
      <w:pPr>
        <w:jc w:val="center"/>
        <w:rPr>
          <w:rFonts w:eastAsia="Times New Roman" w:cs="Arial"/>
        </w:rPr>
      </w:pPr>
    </w:p>
    <w:p w14:paraId="3C5CD38F" w14:textId="77777777" w:rsidR="003C3A59" w:rsidRDefault="003C3A59" w:rsidP="003C3A59">
      <w:pPr>
        <w:rPr>
          <w:rFonts w:cs="Times New Roman"/>
          <w:b/>
          <w:bCs/>
          <w:sz w:val="22"/>
        </w:rPr>
      </w:pPr>
    </w:p>
    <w:p w14:paraId="71011EF4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14:paraId="530D5DF7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14:paraId="42DAB927" w14:textId="77777777" w:rsidR="003D5307" w:rsidRDefault="003D5307" w:rsidP="003D5307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D5307" w14:paraId="359FB464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DE0A3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3D5307" w14:paraId="7A7C6FDD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3EBD" w14:textId="77777777" w:rsidR="003D5307" w:rsidRDefault="003D5307">
            <w:pPr>
              <w:rPr>
                <w:rFonts w:cs="Arial"/>
              </w:rPr>
            </w:pPr>
          </w:p>
          <w:p w14:paraId="64EBAD67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Tutte le unità di apprendimento programmate ad inizio anno sono state affrontate.</w:t>
            </w:r>
          </w:p>
          <w:p w14:paraId="26D9541C" w14:textId="77777777" w:rsidR="003D5307" w:rsidRDefault="003D5307">
            <w:pPr>
              <w:rPr>
                <w:rFonts w:cs="Arial"/>
              </w:rPr>
            </w:pPr>
          </w:p>
        </w:tc>
      </w:tr>
    </w:tbl>
    <w:p w14:paraId="12DC6C3F" w14:textId="77777777" w:rsidR="003D5307" w:rsidRDefault="003D5307" w:rsidP="003D5307">
      <w:pPr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D5307" w14:paraId="5AB7DC8B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16336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3D5307" w14:paraId="6485F33A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AD20" w14:textId="77777777" w:rsidR="003D5307" w:rsidRDefault="003D5307">
            <w:pPr>
              <w:rPr>
                <w:rFonts w:cs="Arial"/>
              </w:rPr>
            </w:pPr>
          </w:p>
          <w:p w14:paraId="51695DA5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Le unità di apprendimento non hanno subito nessuna modifica.</w:t>
            </w:r>
          </w:p>
          <w:p w14:paraId="038D731E" w14:textId="77777777" w:rsidR="003D5307" w:rsidRDefault="003D5307">
            <w:pPr>
              <w:rPr>
                <w:rFonts w:cs="Arial"/>
              </w:rPr>
            </w:pPr>
          </w:p>
        </w:tc>
      </w:tr>
    </w:tbl>
    <w:p w14:paraId="01D0F428" w14:textId="77777777" w:rsidR="003D5307" w:rsidRDefault="003D5307" w:rsidP="003D5307">
      <w:pPr>
        <w:rPr>
          <w:rFonts w:ascii="Arial" w:hAnsi="Arial" w:cs="Arial"/>
        </w:rPr>
      </w:pPr>
    </w:p>
    <w:p w14:paraId="48334E37" w14:textId="77777777" w:rsidR="003D5307" w:rsidRDefault="003D5307" w:rsidP="003D5307">
      <w:pPr>
        <w:jc w:val="center"/>
        <w:rPr>
          <w:rFonts w:cs="Times New Roman"/>
          <w:b/>
          <w:bCs/>
          <w:sz w:val="22"/>
        </w:rPr>
      </w:pPr>
    </w:p>
    <w:p w14:paraId="734C69D9" w14:textId="77777777" w:rsidR="003D5307" w:rsidRDefault="003D5307" w:rsidP="003D5307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5585A0D1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02775CDA" w14:textId="77777777" w:rsidR="003D5307" w:rsidRDefault="003D5307" w:rsidP="003D5307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3831D264" w14:textId="77777777" w:rsidR="003D5307" w:rsidRDefault="003D5307" w:rsidP="003D5307">
      <w:pPr>
        <w:rPr>
          <w:rFonts w:cs="Arial"/>
        </w:rPr>
      </w:pPr>
    </w:p>
    <w:p w14:paraId="6A610CD6" w14:textId="77777777" w:rsidR="003D5307" w:rsidRDefault="003D5307" w:rsidP="003D5307">
      <w:pPr>
        <w:jc w:val="center"/>
        <w:rPr>
          <w:rFonts w:cs="Arial"/>
        </w:rPr>
      </w:pPr>
      <w:r>
        <w:rPr>
          <w:rFonts w:cs="Arial"/>
        </w:rPr>
        <w:t>PRIMO PERIODO</w:t>
      </w:r>
    </w:p>
    <w:p w14:paraId="28365BAA" w14:textId="77777777" w:rsidR="003D5307" w:rsidRDefault="003D5307" w:rsidP="003D5307">
      <w:pPr>
        <w:rPr>
          <w:rFonts w:cs="Arial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0"/>
        <w:gridCol w:w="3558"/>
        <w:gridCol w:w="3462"/>
      </w:tblGrid>
      <w:tr w:rsidR="003D5307" w14:paraId="70F3293B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74E24" w14:textId="1DA216BE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</w:t>
            </w:r>
            <w:r w:rsidR="00401742">
              <w:rPr>
                <w:rFonts w:ascii="Times New Roman" w:hAnsi="Times New Roman"/>
                <w:sz w:val="24"/>
              </w:rPr>
              <w:t>/UdA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D9C8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 /appunti per la teoria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BFFD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3D5307" w14:paraId="17CBAF62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1B0F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viventi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E1F22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caratteristiche dei viventi</w:t>
            </w:r>
          </w:p>
          <w:p w14:paraId="10AD58C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livelli di organizzazione dei viventi</w:t>
            </w:r>
          </w:p>
          <w:p w14:paraId="6533CD3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Informazione biologica e riproduzione</w:t>
            </w:r>
          </w:p>
          <w:p w14:paraId="0F53B728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2 a pag. 10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A631A8" w14:textId="22972BA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1</w:t>
            </w:r>
            <w:r w:rsidR="00075A3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 1</w:t>
            </w:r>
            <w:r w:rsidR="00075A3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3D5307" w14:paraId="419989F1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402A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classificazione dei viventi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7193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classificazione dei viventi</w:t>
            </w:r>
          </w:p>
          <w:p w14:paraId="594F045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domini e i regni dei viventi</w:t>
            </w:r>
          </w:p>
          <w:p w14:paraId="47670B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virus</w:t>
            </w:r>
          </w:p>
          <w:p w14:paraId="573C6A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procarioti</w:t>
            </w:r>
          </w:p>
          <w:p w14:paraId="43D9FE35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40 a pag. 45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A18E3" w14:textId="4372DEFB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</w:t>
            </w:r>
            <w:r w:rsidR="00075A30">
              <w:rPr>
                <w:rFonts w:ascii="Times New Roman" w:hAnsi="Times New Roman"/>
                <w:sz w:val="24"/>
              </w:rPr>
              <w:t xml:space="preserve"> 46,</w:t>
            </w:r>
            <w:r>
              <w:rPr>
                <w:rFonts w:ascii="Times New Roman" w:hAnsi="Times New Roman"/>
                <w:sz w:val="24"/>
              </w:rPr>
              <w:t xml:space="preserve"> 47</w:t>
            </w:r>
          </w:p>
        </w:tc>
      </w:tr>
      <w:tr w:rsidR="003D5307" w14:paraId="64D3FF5C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DB55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ecosistemi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2E628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 cos’è un ecosistema</w:t>
            </w:r>
          </w:p>
          <w:p w14:paraId="05B469A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relazioni alimentari tra viventi</w:t>
            </w:r>
          </w:p>
          <w:p w14:paraId="7546967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biomagnificazione</w:t>
            </w:r>
          </w:p>
          <w:p w14:paraId="300843A7" w14:textId="1C03EA28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</w:t>
            </w:r>
            <w:r w:rsidR="00075A30"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 xml:space="preserve"> a pag. </w:t>
            </w:r>
            <w:r w:rsidR="00075A30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83C74" w14:textId="4F1E30B2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276432">
              <w:rPr>
                <w:rFonts w:ascii="Times New Roman" w:hAnsi="Times New Roman"/>
                <w:sz w:val="24"/>
              </w:rPr>
              <w:t>12, 113</w:t>
            </w:r>
          </w:p>
        </w:tc>
      </w:tr>
      <w:tr w:rsidR="003D5307" w14:paraId="69AF678F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868B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molecole della vita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68E85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composizione della materia vivente</w:t>
            </w:r>
          </w:p>
          <w:p w14:paraId="5126742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biomolecole</w:t>
            </w:r>
          </w:p>
          <w:p w14:paraId="4B44102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carboidrati</w:t>
            </w:r>
          </w:p>
          <w:p w14:paraId="0D2D9E2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grassi</w:t>
            </w:r>
          </w:p>
          <w:p w14:paraId="2A186DF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proteine</w:t>
            </w:r>
          </w:p>
          <w:p w14:paraId="06409BD8" w14:textId="76C758E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pag. 1</w:t>
            </w:r>
            <w:r w:rsidR="00276432">
              <w:rPr>
                <w:rFonts w:ascii="Times New Roman" w:hAnsi="Times New Roman"/>
                <w:sz w:val="24"/>
              </w:rPr>
              <w:t xml:space="preserve">28 </w:t>
            </w:r>
            <w:r>
              <w:rPr>
                <w:rFonts w:ascii="Times New Roman" w:hAnsi="Times New Roman"/>
                <w:sz w:val="24"/>
              </w:rPr>
              <w:t>a pag. 1</w:t>
            </w:r>
            <w:r w:rsidR="00276432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75687" w14:textId="6AE27E5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276432"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>, 1</w:t>
            </w:r>
            <w:r w:rsidR="00276432"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0924D628" w14:textId="77777777" w:rsidR="003D5307" w:rsidRDefault="003D5307" w:rsidP="003D5307">
      <w:pPr>
        <w:jc w:val="center"/>
        <w:rPr>
          <w:rFonts w:ascii="Arial" w:hAnsi="Arial" w:cs="Arial"/>
        </w:rPr>
      </w:pPr>
    </w:p>
    <w:p w14:paraId="65388403" w14:textId="77777777" w:rsidR="003D5307" w:rsidRDefault="003D5307" w:rsidP="003D5307">
      <w:pPr>
        <w:jc w:val="center"/>
        <w:rPr>
          <w:rFonts w:cs="Arial"/>
        </w:rPr>
      </w:pPr>
    </w:p>
    <w:p w14:paraId="442D4BDE" w14:textId="77777777" w:rsidR="003D5307" w:rsidRDefault="003D5307" w:rsidP="003D5307">
      <w:pPr>
        <w:jc w:val="center"/>
        <w:rPr>
          <w:rFonts w:cs="Arial"/>
        </w:rPr>
      </w:pPr>
    </w:p>
    <w:p w14:paraId="18C46941" w14:textId="77777777" w:rsidR="003D5307" w:rsidRDefault="003D5307" w:rsidP="003D5307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4206A1C7" w14:textId="77777777" w:rsidR="003D5307" w:rsidRDefault="003D5307" w:rsidP="003D5307">
      <w:pPr>
        <w:jc w:val="center"/>
        <w:rPr>
          <w:rFonts w:cs="Arial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5"/>
        <w:gridCol w:w="3585"/>
        <w:gridCol w:w="3440"/>
      </w:tblGrid>
      <w:tr w:rsidR="003D5307" w14:paraId="2E7B560A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92DDB" w14:textId="37A528FB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</w:t>
            </w:r>
            <w:r w:rsidR="00401742">
              <w:rPr>
                <w:rFonts w:ascii="Times New Roman" w:hAnsi="Times New Roman"/>
                <w:sz w:val="24"/>
              </w:rPr>
              <w:t>/UdA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0E6E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libro/appunti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601A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3D5307" w14:paraId="23C0EC3B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091B4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cellula eucariote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2789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elementi costitutivi della cellula eucariote</w:t>
            </w:r>
          </w:p>
          <w:p w14:paraId="44D8F64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Organuli per la “lavorazione” delle biomolecole</w:t>
            </w:r>
          </w:p>
          <w:p w14:paraId="526D9959" w14:textId="6144038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pag. 1</w:t>
            </w:r>
            <w:r w:rsidR="008D3FD2"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D3FD2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0E012" w14:textId="203D4216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8D3FD2">
              <w:rPr>
                <w:rFonts w:ascii="Times New Roman" w:hAnsi="Times New Roman"/>
                <w:sz w:val="24"/>
              </w:rPr>
              <w:t>62, 163</w:t>
            </w:r>
          </w:p>
        </w:tc>
      </w:tr>
      <w:tr w:rsidR="003D5307" w14:paraId="6DD079D4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3572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Energia per la cellula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3EE4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L’energia e i viventi</w:t>
            </w:r>
          </w:p>
          <w:p w14:paraId="1AF8011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respirazione cellulare</w:t>
            </w:r>
          </w:p>
          <w:p w14:paraId="374EA22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fotosintesi clorofilliana</w:t>
            </w:r>
          </w:p>
          <w:p w14:paraId="5EAF80F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produzione di energia in assenza di ossigeno</w:t>
            </w:r>
          </w:p>
          <w:p w14:paraId="0DF46D6A" w14:textId="40FFDB33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Da pag. 1</w:t>
            </w:r>
            <w:r w:rsidR="008D3FD2"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D3FD2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62684" w14:textId="25A5EEB1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Esercizi pag. 1</w:t>
            </w:r>
            <w:r w:rsidR="008D3FD2">
              <w:rPr>
                <w:rFonts w:ascii="Times New Roman" w:hAnsi="Times New Roman"/>
                <w:sz w:val="24"/>
              </w:rPr>
              <w:t>74, 175</w:t>
            </w:r>
          </w:p>
        </w:tc>
      </w:tr>
      <w:tr w:rsidR="003D5307" w14:paraId="54DCF3B0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EBF2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genetica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87F8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DNA</w:t>
            </w:r>
          </w:p>
          <w:p w14:paraId="2322479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riproduzione cellulare</w:t>
            </w:r>
          </w:p>
          <w:p w14:paraId="752095D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Mitosi, citodieresi e meiosi</w:t>
            </w:r>
          </w:p>
          <w:p w14:paraId="7E211ED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Cellule somatiche e gameti</w:t>
            </w:r>
          </w:p>
          <w:p w14:paraId="798DAD02" w14:textId="4329367E" w:rsidR="006365E1" w:rsidRDefault="003D5307" w:rsidP="00612E70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alterazioni cromosomiche</w:t>
            </w:r>
          </w:p>
          <w:p w14:paraId="2B5C3C22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organismi geneticamente modificati (OGM)</w:t>
            </w:r>
          </w:p>
          <w:p w14:paraId="0C7B9DC0" w14:textId="23B7608C" w:rsidR="003D5307" w:rsidRDefault="00816818" w:rsidP="00612E70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3D5307">
              <w:rPr>
                <w:rFonts w:ascii="Times New Roman" w:hAnsi="Times New Roman"/>
                <w:sz w:val="24"/>
              </w:rPr>
              <w:t>ag. 1</w:t>
            </w:r>
            <w:r w:rsidR="008D3FD2"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 xml:space="preserve">, 197, 200, </w:t>
            </w:r>
            <w:r w:rsidR="008D3FD2">
              <w:rPr>
                <w:rFonts w:ascii="Times New Roman" w:hAnsi="Times New Roman"/>
                <w:sz w:val="24"/>
              </w:rPr>
              <w:t>201</w:t>
            </w:r>
            <w:r w:rsidR="003D53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052F82">
              <w:rPr>
                <w:rFonts w:ascii="Times New Roman" w:hAnsi="Times New Roman"/>
                <w:sz w:val="24"/>
              </w:rPr>
              <w:t xml:space="preserve"> pag. 226, 227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F8778" w14:textId="58E82824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Esercizi pag. </w:t>
            </w:r>
            <w:r w:rsidR="006365E1">
              <w:rPr>
                <w:rFonts w:ascii="Times New Roman" w:hAnsi="Times New Roman"/>
                <w:sz w:val="24"/>
              </w:rPr>
              <w:t>208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6365E1">
              <w:rPr>
                <w:rFonts w:ascii="Times New Roman" w:hAnsi="Times New Roman"/>
                <w:sz w:val="24"/>
              </w:rPr>
              <w:t xml:space="preserve">209, </w:t>
            </w:r>
            <w:r w:rsidR="00052F82">
              <w:rPr>
                <w:rFonts w:ascii="Times New Roman" w:hAnsi="Times New Roman"/>
                <w:sz w:val="24"/>
              </w:rPr>
              <w:t>232, 233</w:t>
            </w:r>
          </w:p>
        </w:tc>
      </w:tr>
      <w:tr w:rsidR="003D5307" w14:paraId="093F0AC9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D92C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Riproduzione e sviluppo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404ED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riproduzione degli organismi pluricellulari</w:t>
            </w:r>
          </w:p>
          <w:p w14:paraId="0CEDD9E2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14:paraId="1BCC6827" w14:textId="740AAC2C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Da pag. 1</w:t>
            </w:r>
            <w:r w:rsidR="004F753D">
              <w:rPr>
                <w:rFonts w:ascii="Times New Roman" w:hAnsi="Times New Roman"/>
                <w:sz w:val="24"/>
              </w:rPr>
              <w:t>98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1681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46ABA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191</w:t>
            </w:r>
          </w:p>
        </w:tc>
      </w:tr>
      <w:tr w:rsidR="003D5307" w14:paraId="36C4E4B5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D70C0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L’ereditarietà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B444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Eredità legata al sesso</w:t>
            </w:r>
          </w:p>
          <w:p w14:paraId="71E7190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malattie ereditarie</w:t>
            </w:r>
          </w:p>
          <w:p w14:paraId="49B90FF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Daltonismo, emofilia, acondroplasia, anemia mediterranea</w:t>
            </w:r>
          </w:p>
          <w:p w14:paraId="5BA57315" w14:textId="3FE5EE03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 pag. </w:t>
            </w:r>
            <w:r w:rsidR="009C6B12">
              <w:rPr>
                <w:rFonts w:ascii="Times New Roman" w:hAnsi="Times New Roman"/>
                <w:sz w:val="24"/>
              </w:rPr>
              <w:t xml:space="preserve">216 </w:t>
            </w:r>
            <w:r>
              <w:rPr>
                <w:rFonts w:ascii="Times New Roman" w:hAnsi="Times New Roman"/>
                <w:sz w:val="24"/>
              </w:rPr>
              <w:t xml:space="preserve">a pag. </w:t>
            </w:r>
            <w:r w:rsidR="009C6B12">
              <w:rPr>
                <w:rFonts w:ascii="Times New Roman" w:hAnsi="Times New Roman"/>
                <w:sz w:val="24"/>
              </w:rPr>
              <w:t>218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CC0FF" w14:textId="2E467BC4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2</w:t>
            </w:r>
            <w:r w:rsidR="009C6B12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 2</w:t>
            </w:r>
            <w:r w:rsidR="009C6B12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3D5307" w14:paraId="694CD4C1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6C72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L’organismo umano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2DD0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Dalla cellula all’organismo</w:t>
            </w:r>
          </w:p>
          <w:p w14:paraId="4194FF5F" w14:textId="39B33426" w:rsidR="00287077" w:rsidRDefault="0028707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Tessuti, sistemi e apparati del corpo umano</w:t>
            </w:r>
          </w:p>
          <w:p w14:paraId="20359E9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circolatorio</w:t>
            </w:r>
          </w:p>
          <w:p w14:paraId="2A11F60F" w14:textId="4014D023" w:rsidR="003D5307" w:rsidRDefault="003D5307" w:rsidP="00D950F1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sangue e la linfa</w:t>
            </w:r>
          </w:p>
          <w:p w14:paraId="0E1970C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sistema immunitario</w:t>
            </w:r>
          </w:p>
          <w:p w14:paraId="01080EC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respiratorio</w:t>
            </w:r>
          </w:p>
          <w:p w14:paraId="2D2CDB7D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danni del fumo</w:t>
            </w:r>
          </w:p>
          <w:p w14:paraId="2CED1E68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digerente</w:t>
            </w:r>
          </w:p>
          <w:p w14:paraId="1FB4528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principi nutritivi e la corretta alimentazione</w:t>
            </w:r>
          </w:p>
          <w:p w14:paraId="63CE3B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apparati riproduttori</w:t>
            </w:r>
          </w:p>
          <w:p w14:paraId="7E09DA86" w14:textId="435A17F9" w:rsidR="00263A27" w:rsidRDefault="00263A2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contraccezione</w:t>
            </w:r>
          </w:p>
          <w:p w14:paraId="7AF6063E" w14:textId="65EC26A1" w:rsidR="00D950F1" w:rsidRDefault="00D950F1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malattie sessualmente trasmissibili</w:t>
            </w:r>
          </w:p>
          <w:p w14:paraId="79D8FF3F" w14:textId="34F54391" w:rsidR="003D5307" w:rsidRDefault="0028707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3D5307">
              <w:rPr>
                <w:rFonts w:ascii="Times New Roman" w:hAnsi="Times New Roman"/>
                <w:sz w:val="24"/>
              </w:rPr>
              <w:t xml:space="preserve">ag. </w:t>
            </w:r>
            <w:r>
              <w:rPr>
                <w:rFonts w:ascii="Times New Roman" w:hAnsi="Times New Roman"/>
                <w:sz w:val="24"/>
              </w:rPr>
              <w:t>252, 253,</w:t>
            </w:r>
            <w:r w:rsidR="003D5307">
              <w:rPr>
                <w:rFonts w:ascii="Times New Roman" w:hAnsi="Times New Roman"/>
                <w:sz w:val="24"/>
              </w:rPr>
              <w:t xml:space="preserve"> da pag. 2</w:t>
            </w:r>
            <w:r>
              <w:rPr>
                <w:rFonts w:ascii="Times New Roman" w:hAnsi="Times New Roman"/>
                <w:sz w:val="24"/>
              </w:rPr>
              <w:t xml:space="preserve">90 </w:t>
            </w:r>
            <w:r w:rsidR="003D5307">
              <w:rPr>
                <w:rFonts w:ascii="Times New Roman" w:hAnsi="Times New Roman"/>
                <w:sz w:val="24"/>
              </w:rPr>
              <w:t>a pag. 2</w:t>
            </w:r>
            <w:r>
              <w:rPr>
                <w:rFonts w:ascii="Times New Roman" w:hAnsi="Times New Roman"/>
                <w:sz w:val="24"/>
              </w:rPr>
              <w:t>97</w:t>
            </w:r>
            <w:r w:rsidR="003D5307">
              <w:rPr>
                <w:rFonts w:ascii="Times New Roman" w:hAnsi="Times New Roman"/>
                <w:sz w:val="24"/>
              </w:rPr>
              <w:t xml:space="preserve">, da pag. </w:t>
            </w:r>
            <w:r>
              <w:rPr>
                <w:rFonts w:ascii="Times New Roman" w:hAnsi="Times New Roman"/>
                <w:sz w:val="24"/>
              </w:rPr>
              <w:t xml:space="preserve">304 </w:t>
            </w:r>
            <w:r w:rsidR="003D5307">
              <w:rPr>
                <w:rFonts w:ascii="Times New Roman" w:hAnsi="Times New Roman"/>
                <w:sz w:val="24"/>
              </w:rPr>
              <w:t xml:space="preserve">a pag. </w:t>
            </w:r>
            <w:r>
              <w:rPr>
                <w:rFonts w:ascii="Times New Roman" w:hAnsi="Times New Roman"/>
                <w:sz w:val="24"/>
              </w:rPr>
              <w:t>313</w:t>
            </w:r>
            <w:r w:rsidR="003D5307">
              <w:rPr>
                <w:rFonts w:ascii="Times New Roman" w:hAnsi="Times New Roman"/>
                <w:sz w:val="24"/>
              </w:rPr>
              <w:t xml:space="preserve">, da pag. </w:t>
            </w:r>
            <w:r>
              <w:rPr>
                <w:rFonts w:ascii="Times New Roman" w:hAnsi="Times New Roman"/>
                <w:sz w:val="24"/>
              </w:rPr>
              <w:t>318</w:t>
            </w:r>
            <w:r w:rsidR="003D5307">
              <w:rPr>
                <w:rFonts w:ascii="Times New Roman" w:hAnsi="Times New Roman"/>
                <w:sz w:val="24"/>
              </w:rPr>
              <w:t xml:space="preserve"> a pagina </w:t>
            </w:r>
            <w:r w:rsidR="00263A27">
              <w:rPr>
                <w:rFonts w:ascii="Times New Roman" w:hAnsi="Times New Roman"/>
                <w:sz w:val="24"/>
              </w:rPr>
              <w:t>321, pag. 329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51F42" w14:textId="1720AC8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Esercizi pag. </w:t>
            </w:r>
            <w:r w:rsidR="00287077">
              <w:rPr>
                <w:rFonts w:ascii="Times New Roman" w:hAnsi="Times New Roman"/>
                <w:sz w:val="24"/>
              </w:rPr>
              <w:t>302, 303, 316, 317</w:t>
            </w:r>
            <w:r w:rsidR="00263A27">
              <w:rPr>
                <w:rFonts w:ascii="Times New Roman" w:hAnsi="Times New Roman"/>
                <w:sz w:val="24"/>
              </w:rPr>
              <w:t>, 330, 331</w:t>
            </w:r>
          </w:p>
        </w:tc>
      </w:tr>
    </w:tbl>
    <w:p w14:paraId="438AEFA4" w14:textId="77777777" w:rsidR="003D5307" w:rsidRDefault="003D5307" w:rsidP="003D5307">
      <w:pPr>
        <w:jc w:val="center"/>
        <w:rPr>
          <w:rFonts w:ascii="Arial" w:hAnsi="Arial" w:cs="Arial"/>
        </w:rPr>
      </w:pPr>
    </w:p>
    <w:p w14:paraId="44184643" w14:textId="77777777" w:rsidR="003D5307" w:rsidRDefault="003D5307" w:rsidP="003D5307">
      <w:pPr>
        <w:jc w:val="center"/>
        <w:rPr>
          <w:rFonts w:cs="Arial"/>
        </w:rPr>
      </w:pPr>
    </w:p>
    <w:p w14:paraId="724C5074" w14:textId="77777777" w:rsidR="003D5307" w:rsidRDefault="003D5307" w:rsidP="003D5307">
      <w:pPr>
        <w:jc w:val="center"/>
        <w:rPr>
          <w:rFonts w:cs="Arial"/>
        </w:rPr>
      </w:pPr>
    </w:p>
    <w:p w14:paraId="74B7635B" w14:textId="77777777" w:rsidR="003D5307" w:rsidRDefault="003D5307" w:rsidP="003D5307">
      <w:pPr>
        <w:tabs>
          <w:tab w:val="center" w:pos="7380"/>
        </w:tabs>
        <w:jc w:val="center"/>
        <w:rPr>
          <w:rFonts w:cs="Arial"/>
        </w:rPr>
      </w:pPr>
    </w:p>
    <w:p w14:paraId="3A6B8595" w14:textId="77777777" w:rsidR="003D5307" w:rsidRDefault="003D5307" w:rsidP="003D5307">
      <w:pPr>
        <w:tabs>
          <w:tab w:val="center" w:pos="7380"/>
        </w:tabs>
        <w:rPr>
          <w:rFonts w:cs="Arial"/>
        </w:rPr>
      </w:pPr>
    </w:p>
    <w:p w14:paraId="49F071C8" w14:textId="77777777" w:rsidR="003D5307" w:rsidRDefault="003D5307" w:rsidP="003D5307">
      <w:pPr>
        <w:tabs>
          <w:tab w:val="center" w:pos="7380"/>
        </w:tabs>
        <w:rPr>
          <w:rFonts w:cs="Arial"/>
        </w:rPr>
      </w:pPr>
    </w:p>
    <w:p w14:paraId="2849D887" w14:textId="58FEACE0" w:rsidR="003D5307" w:rsidRDefault="003D5307" w:rsidP="003D5307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Castellanza, 1</w:t>
      </w:r>
      <w:r w:rsidR="00BB6DCE">
        <w:rPr>
          <w:rFonts w:cs="Arial"/>
        </w:rPr>
        <w:t>4</w:t>
      </w:r>
      <w:r>
        <w:rPr>
          <w:rFonts w:cs="Arial"/>
        </w:rPr>
        <w:t>/06/2</w:t>
      </w:r>
      <w:r w:rsidR="00BB6DCE">
        <w:rPr>
          <w:rFonts w:cs="Arial"/>
        </w:rPr>
        <w:t>5</w:t>
      </w:r>
      <w:r>
        <w:rPr>
          <w:rFonts w:cs="Arial"/>
        </w:rPr>
        <w:tab/>
        <w:t>Firma del docente</w:t>
      </w:r>
    </w:p>
    <w:p w14:paraId="340488D6" w14:textId="71774A61" w:rsidR="003D5307" w:rsidRDefault="003D5307" w:rsidP="003D5307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Graziella Pugliese</w:t>
      </w:r>
    </w:p>
    <w:p w14:paraId="2D0252C2" w14:textId="77777777" w:rsidR="003D5307" w:rsidRDefault="003D5307" w:rsidP="003D5307">
      <w:pPr>
        <w:tabs>
          <w:tab w:val="center" w:pos="7380"/>
        </w:tabs>
        <w:rPr>
          <w:rFonts w:cs="Times New Roman"/>
        </w:rPr>
      </w:pPr>
    </w:p>
    <w:p w14:paraId="763B8012" w14:textId="753501EC" w:rsidR="00EE35CE" w:rsidRPr="004632F9" w:rsidRDefault="00EE35CE" w:rsidP="004632F9"/>
    <w:sectPr w:rsidR="00EE35CE" w:rsidRPr="004632F9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9E80" w14:textId="77777777" w:rsidR="00FD4374" w:rsidRDefault="00FD4374" w:rsidP="00DE2B06">
      <w:r>
        <w:separator/>
      </w:r>
    </w:p>
  </w:endnote>
  <w:endnote w:type="continuationSeparator" w:id="0">
    <w:p w14:paraId="3782CE1E" w14:textId="77777777" w:rsidR="00FD4374" w:rsidRDefault="00FD4374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E435" w14:textId="77777777" w:rsidR="00FD4374" w:rsidRDefault="00FD4374" w:rsidP="00DE2B06">
      <w:r>
        <w:separator/>
      </w:r>
    </w:p>
  </w:footnote>
  <w:footnote w:type="continuationSeparator" w:id="0">
    <w:p w14:paraId="2DC74138" w14:textId="77777777" w:rsidR="00FD4374" w:rsidRDefault="00FD4374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52F82"/>
    <w:rsid w:val="00073821"/>
    <w:rsid w:val="00075A30"/>
    <w:rsid w:val="00103F66"/>
    <w:rsid w:val="001C3B81"/>
    <w:rsid w:val="0025642E"/>
    <w:rsid w:val="00263A27"/>
    <w:rsid w:val="00276432"/>
    <w:rsid w:val="00287077"/>
    <w:rsid w:val="002954A5"/>
    <w:rsid w:val="00351490"/>
    <w:rsid w:val="003850F0"/>
    <w:rsid w:val="003C3A59"/>
    <w:rsid w:val="003D5307"/>
    <w:rsid w:val="003D710E"/>
    <w:rsid w:val="00401742"/>
    <w:rsid w:val="00433BF7"/>
    <w:rsid w:val="004632F9"/>
    <w:rsid w:val="00472AB4"/>
    <w:rsid w:val="004F753D"/>
    <w:rsid w:val="00505F65"/>
    <w:rsid w:val="005258EF"/>
    <w:rsid w:val="00572B41"/>
    <w:rsid w:val="005A113E"/>
    <w:rsid w:val="005B11F9"/>
    <w:rsid w:val="00612E70"/>
    <w:rsid w:val="00635116"/>
    <w:rsid w:val="006365E1"/>
    <w:rsid w:val="006E16C6"/>
    <w:rsid w:val="007B74D1"/>
    <w:rsid w:val="007D4C33"/>
    <w:rsid w:val="007E2109"/>
    <w:rsid w:val="007F4107"/>
    <w:rsid w:val="00816818"/>
    <w:rsid w:val="00842890"/>
    <w:rsid w:val="00890150"/>
    <w:rsid w:val="008D3FD2"/>
    <w:rsid w:val="00995977"/>
    <w:rsid w:val="009C15E2"/>
    <w:rsid w:val="009C6B12"/>
    <w:rsid w:val="009E6449"/>
    <w:rsid w:val="00A21CC3"/>
    <w:rsid w:val="00A4631F"/>
    <w:rsid w:val="00A551BC"/>
    <w:rsid w:val="00AB019A"/>
    <w:rsid w:val="00B060EE"/>
    <w:rsid w:val="00B07222"/>
    <w:rsid w:val="00B83BE2"/>
    <w:rsid w:val="00B91A2D"/>
    <w:rsid w:val="00BB6DCE"/>
    <w:rsid w:val="00BC00BB"/>
    <w:rsid w:val="00C356AE"/>
    <w:rsid w:val="00CE3A8A"/>
    <w:rsid w:val="00D950F1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43087"/>
    <w:rsid w:val="00FD4374"/>
    <w:rsid w:val="00FD714E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graziella pugliese</cp:lastModifiedBy>
  <cp:revision>13</cp:revision>
  <dcterms:created xsi:type="dcterms:W3CDTF">2024-06-07T07:49:00Z</dcterms:created>
  <dcterms:modified xsi:type="dcterms:W3CDTF">2025-06-14T21:53:00Z</dcterms:modified>
</cp:coreProperties>
</file>