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1AA3CC37" w:rsidR="006839B1" w:rsidRPr="009B5D4F" w:rsidRDefault="006839B1" w:rsidP="00B62A68">
      <w:pPr>
        <w:tabs>
          <w:tab w:val="left" w:pos="6300"/>
        </w:tabs>
      </w:pPr>
      <w:r w:rsidRPr="009B5D4F">
        <w:rPr>
          <w:rFonts w:eastAsia="DejaVu Sans"/>
        </w:rPr>
        <w:t>Docente</w:t>
      </w:r>
      <w:r w:rsidR="00B62A68">
        <w:rPr>
          <w:rFonts w:eastAsia="DejaVu Sans"/>
        </w:rPr>
        <w:t>: Prof.ssa Agnese Antonella Petrella</w:t>
      </w:r>
      <w:r w:rsidRPr="009B5D4F">
        <w:t xml:space="preserve"> </w:t>
      </w:r>
      <w:r w:rsidRPr="009B5D4F">
        <w:tab/>
      </w:r>
      <w:r w:rsidR="00B62A68">
        <w:t xml:space="preserve">                             </w:t>
      </w:r>
      <w:r w:rsidRPr="009B5D4F">
        <w:t>A.S.</w:t>
      </w:r>
      <w:r w:rsidR="00B62A68">
        <w:t xml:space="preserve"> 2024/2025</w:t>
      </w:r>
    </w:p>
    <w:p w14:paraId="121F6C3D" w14:textId="779DEE24" w:rsidR="006839B1" w:rsidRPr="009B5D4F" w:rsidRDefault="006839B1" w:rsidP="00B62A68">
      <w:pPr>
        <w:tabs>
          <w:tab w:val="left" w:pos="6300"/>
        </w:tabs>
        <w:rPr>
          <w:rFonts w:eastAsia="DejaVu Sans"/>
        </w:rPr>
      </w:pPr>
      <w:r w:rsidRPr="009B5D4F">
        <w:t>Disciplina</w:t>
      </w:r>
      <w:r w:rsidR="00B62A68">
        <w:t>: Economia e Marketing delle aziende di moda</w:t>
      </w:r>
      <w:r w:rsidRPr="009B5D4F">
        <w:t xml:space="preserve"> </w:t>
      </w:r>
      <w:r w:rsidR="00B62A68">
        <w:t xml:space="preserve">                                                                   C</w:t>
      </w:r>
      <w:r w:rsidRPr="009B5D4F">
        <w:rPr>
          <w:rFonts w:eastAsia="DejaVu Sans"/>
        </w:rPr>
        <w:t xml:space="preserve">lasse </w:t>
      </w:r>
      <w:r w:rsidR="00B62A68">
        <w:rPr>
          <w:rFonts w:eastAsia="DejaVu Sans"/>
        </w:rPr>
        <w:t>4CSM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1D025817" w14:textId="3C69872D" w:rsidR="006839B1" w:rsidRPr="009B5D4F" w:rsidRDefault="00B62A68" w:rsidP="0035630C">
            <w:r>
              <w:t>Nessuna</w:t>
            </w:r>
          </w:p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40A697C9" w:rsidR="006839B1" w:rsidRPr="009B5D4F" w:rsidRDefault="00B62A68" w:rsidP="0035630C">
            <w:r>
              <w:t>Nessuna</w:t>
            </w:r>
          </w:p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</w:t>
      </w:r>
      <w:proofErr w:type="gramStart"/>
      <w:r w:rsidRPr="009B5D4F">
        <w:rPr>
          <w:bCs/>
        </w:rPr>
        <w:t>ultimi attività estive specifiche</w:t>
      </w:r>
      <w:proofErr w:type="gramEnd"/>
      <w:r w:rsidRPr="009B5D4F">
        <w:rPr>
          <w:bCs/>
        </w:rPr>
        <w:t>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69FA3397" w14:textId="77777777" w:rsidR="00B62A68" w:rsidRDefault="00B62A68" w:rsidP="0035630C">
            <w:r>
              <w:t xml:space="preserve">UDA percorso E lezioni 1 e 2: </w:t>
            </w:r>
          </w:p>
          <w:p w14:paraId="2AC5FCB4" w14:textId="735DA119" w:rsidR="006839B1" w:rsidRDefault="00B62A68" w:rsidP="0035630C">
            <w:r>
              <w:t>I principali contratti tipici</w:t>
            </w:r>
          </w:p>
          <w:p w14:paraId="2781A4D9" w14:textId="77777777" w:rsidR="00B62A68" w:rsidRDefault="00B62A68" w:rsidP="0035630C">
            <w:r>
              <w:t>Il contratto in generale</w:t>
            </w:r>
          </w:p>
          <w:p w14:paraId="484EC723" w14:textId="77777777" w:rsidR="00B62A68" w:rsidRDefault="00B62A68" w:rsidP="0035630C">
            <w:r>
              <w:t>I contratti tipici ed atipici</w:t>
            </w:r>
          </w:p>
          <w:p w14:paraId="780700FD" w14:textId="77777777" w:rsidR="00B62A68" w:rsidRDefault="00B62A68" w:rsidP="0035630C">
            <w:r>
              <w:t>La compravendita</w:t>
            </w:r>
          </w:p>
          <w:p w14:paraId="4407578B" w14:textId="77777777" w:rsidR="00B62A68" w:rsidRDefault="00B62A68" w:rsidP="0035630C">
            <w:r>
              <w:t>La locazione</w:t>
            </w:r>
          </w:p>
          <w:p w14:paraId="3014F4AC" w14:textId="77777777" w:rsidR="00B62A68" w:rsidRDefault="00B62A68" w:rsidP="0035630C">
            <w:r>
              <w:t>Il contratto di trasporto</w:t>
            </w:r>
          </w:p>
          <w:p w14:paraId="7690F002" w14:textId="77777777" w:rsidR="00B62A68" w:rsidRDefault="00B62A68" w:rsidP="0035630C">
            <w:r>
              <w:t>Il contratto di assicurazione</w:t>
            </w:r>
          </w:p>
          <w:p w14:paraId="5E0D0E25" w14:textId="77777777" w:rsidR="00B62A68" w:rsidRDefault="00B62A68" w:rsidP="0035630C">
            <w:r>
              <w:t>Il contratto di appalto</w:t>
            </w:r>
          </w:p>
          <w:p w14:paraId="14BEBC3C" w14:textId="599A590E" w:rsidR="00B62A68" w:rsidRPr="009B5D4F" w:rsidRDefault="00B62A68" w:rsidP="0035630C"/>
        </w:tc>
        <w:tc>
          <w:tcPr>
            <w:tcW w:w="3521" w:type="dxa"/>
            <w:shd w:val="clear" w:color="auto" w:fill="auto"/>
            <w:vAlign w:val="center"/>
          </w:tcPr>
          <w:p w14:paraId="7448194B" w14:textId="20B6E560" w:rsidR="006839B1" w:rsidRPr="009B5D4F" w:rsidRDefault="00B62A68" w:rsidP="0035630C">
            <w:r>
              <w:t>Pag. 270-275, 285-287, 290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CFF47BD" w14:textId="6C290EE6" w:rsidR="006839B1" w:rsidRPr="009B5D4F" w:rsidRDefault="00B62A68" w:rsidP="0035630C">
            <w:r>
              <w:t>Pag. 279-283, 293-296</w:t>
            </w:r>
          </w:p>
        </w:tc>
      </w:tr>
      <w:tr w:rsidR="006839B1" w:rsidRPr="009B5D4F" w14:paraId="32525DDA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007BB16" w14:textId="77777777" w:rsidR="00B62A68" w:rsidRDefault="00B62A68" w:rsidP="0035630C">
            <w:r>
              <w:t xml:space="preserve">UDA percorso E lezione 3: </w:t>
            </w:r>
          </w:p>
          <w:p w14:paraId="306C84E9" w14:textId="0F46F3E8" w:rsidR="006839B1" w:rsidRDefault="00B62A68" w:rsidP="0035630C">
            <w:r>
              <w:t>Alcuni contratti atipici</w:t>
            </w:r>
          </w:p>
          <w:p w14:paraId="3625EB5D" w14:textId="77777777" w:rsidR="00B62A68" w:rsidRDefault="00B62A68" w:rsidP="0035630C">
            <w:r>
              <w:t>Il leasing</w:t>
            </w:r>
          </w:p>
          <w:p w14:paraId="02B3F233" w14:textId="77777777" w:rsidR="00B62A68" w:rsidRDefault="00B62A68" w:rsidP="0035630C">
            <w:r>
              <w:t>Il factoring</w:t>
            </w:r>
          </w:p>
          <w:p w14:paraId="3A873465" w14:textId="689D1739" w:rsidR="00B62A68" w:rsidRDefault="00B62A68" w:rsidP="0035630C">
            <w:r>
              <w:t>Il catering</w:t>
            </w:r>
          </w:p>
          <w:p w14:paraId="3D24D01D" w14:textId="77777777" w:rsidR="00B62A68" w:rsidRDefault="00B62A68" w:rsidP="0035630C">
            <w:r>
              <w:t>Il banqueting</w:t>
            </w:r>
          </w:p>
          <w:p w14:paraId="33A309CE" w14:textId="58407EE0" w:rsidR="00B62A68" w:rsidRPr="009B5D4F" w:rsidRDefault="00B62A68" w:rsidP="0035630C"/>
        </w:tc>
        <w:tc>
          <w:tcPr>
            <w:tcW w:w="3521" w:type="dxa"/>
            <w:shd w:val="clear" w:color="auto" w:fill="auto"/>
            <w:vAlign w:val="center"/>
          </w:tcPr>
          <w:p w14:paraId="10BBE2DB" w14:textId="116F6733" w:rsidR="006839B1" w:rsidRPr="009B5D4F" w:rsidRDefault="00B62A68" w:rsidP="0035630C">
            <w:r>
              <w:t>Pag. 297-302 (escluso il contratto di engineering)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FA95D2" w14:textId="048F885F" w:rsidR="006839B1" w:rsidRPr="009B5D4F" w:rsidRDefault="00B62A68" w:rsidP="0035630C">
            <w:r>
              <w:t>Pag. 305-307</w:t>
            </w:r>
          </w:p>
        </w:tc>
      </w:tr>
      <w:tr w:rsidR="006839B1" w:rsidRPr="009B5D4F" w14:paraId="1427A6D9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9FF3953" w14:textId="77777777" w:rsidR="006839B1" w:rsidRDefault="00B62A68" w:rsidP="0035630C">
            <w:r>
              <w:lastRenderedPageBreak/>
              <w:t>UDA percorso E lezione 4:</w:t>
            </w:r>
          </w:p>
          <w:p w14:paraId="4539948B" w14:textId="178973FA" w:rsidR="00B62A68" w:rsidRDefault="00B62A68" w:rsidP="0035630C">
            <w:r>
              <w:t>I contratti bancari</w:t>
            </w:r>
            <w:r w:rsidR="0046192C">
              <w:t xml:space="preserve"> in generale</w:t>
            </w:r>
          </w:p>
          <w:p w14:paraId="31BE7281" w14:textId="780FE2FE" w:rsidR="0046192C" w:rsidRDefault="0046192C" w:rsidP="0035630C">
            <w:r>
              <w:t>Il ruolo delle banche</w:t>
            </w:r>
          </w:p>
          <w:p w14:paraId="2C250A17" w14:textId="5AEC0CBE" w:rsidR="0046192C" w:rsidRDefault="0046192C" w:rsidP="0035630C">
            <w:r>
              <w:t>Il deposito regolare e il deposito bancario</w:t>
            </w:r>
          </w:p>
          <w:p w14:paraId="380CA044" w14:textId="49C5A6D6" w:rsidR="0046192C" w:rsidRDefault="0046192C" w:rsidP="0035630C">
            <w:r>
              <w:t>Il contratto di c/c bancario</w:t>
            </w:r>
          </w:p>
          <w:p w14:paraId="56F9FBF7" w14:textId="6B836F0F" w:rsidR="0046192C" w:rsidRDefault="0046192C" w:rsidP="0035630C">
            <w:r>
              <w:t>Il contratto di sconto</w:t>
            </w:r>
          </w:p>
          <w:p w14:paraId="724C7A98" w14:textId="7FE58AA8" w:rsidR="0046192C" w:rsidRDefault="0046192C" w:rsidP="0035630C">
            <w:r>
              <w:t>Differenze tra contratto di sconto e contratto di factoring</w:t>
            </w:r>
          </w:p>
          <w:p w14:paraId="732B80B0" w14:textId="77777777" w:rsidR="0046192C" w:rsidRDefault="0046192C" w:rsidP="0035630C"/>
          <w:p w14:paraId="6494507B" w14:textId="77777777" w:rsidR="00B62A68" w:rsidRDefault="00B62A68" w:rsidP="0035630C"/>
          <w:p w14:paraId="1CE72F64" w14:textId="73947B0C" w:rsidR="00B62A68" w:rsidRPr="009B5D4F" w:rsidRDefault="00B62A68" w:rsidP="0035630C"/>
        </w:tc>
        <w:tc>
          <w:tcPr>
            <w:tcW w:w="3521" w:type="dxa"/>
            <w:shd w:val="clear" w:color="auto" w:fill="auto"/>
            <w:vAlign w:val="center"/>
          </w:tcPr>
          <w:p w14:paraId="6C11D5D5" w14:textId="71D4D8A7" w:rsidR="006839B1" w:rsidRPr="009B5D4F" w:rsidRDefault="0046192C" w:rsidP="0035630C">
            <w:r>
              <w:t>Pag. 308-314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34549AA" w14:textId="0A78D2ED" w:rsidR="006839B1" w:rsidRPr="009B5D4F" w:rsidRDefault="0046192C" w:rsidP="0035630C">
            <w:r>
              <w:t>Pag. 315-320</w:t>
            </w:r>
          </w:p>
        </w:tc>
      </w:tr>
      <w:tr w:rsidR="006839B1" w:rsidRPr="009B5D4F" w14:paraId="61E41207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2CF45C95" w14:textId="77777777" w:rsidR="006839B1" w:rsidRDefault="0046192C" w:rsidP="0035630C">
            <w:r>
              <w:t>UDA percorso E lezione 5:</w:t>
            </w:r>
          </w:p>
          <w:p w14:paraId="37466740" w14:textId="77777777" w:rsidR="0046192C" w:rsidRDefault="0046192C" w:rsidP="0035630C">
            <w:r>
              <w:t>I contratti del sistema moda</w:t>
            </w:r>
          </w:p>
          <w:p w14:paraId="60A96F52" w14:textId="77777777" w:rsidR="0046192C" w:rsidRDefault="0046192C" w:rsidP="0035630C">
            <w:r>
              <w:t>Il contratto di agenzia</w:t>
            </w:r>
          </w:p>
          <w:p w14:paraId="175CEE4C" w14:textId="77777777" w:rsidR="0046192C" w:rsidRDefault="0046192C" w:rsidP="0035630C">
            <w:r>
              <w:t>Il contratto di subfornitura</w:t>
            </w:r>
          </w:p>
          <w:p w14:paraId="62A73B1E" w14:textId="77777777" w:rsidR="0046192C" w:rsidRDefault="0046192C" w:rsidP="0035630C">
            <w:r>
              <w:t>Il contratto di co-branding</w:t>
            </w:r>
          </w:p>
          <w:p w14:paraId="50388D21" w14:textId="12CE2885" w:rsidR="0046192C" w:rsidRPr="009B5D4F" w:rsidRDefault="0046192C" w:rsidP="0035630C">
            <w:r>
              <w:t>Il contratto di franchising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48B019B" w14:textId="2BB0DB70" w:rsidR="006839B1" w:rsidRPr="009B5D4F" w:rsidRDefault="0046192C" w:rsidP="0035630C">
            <w:r>
              <w:t>Pag. 321-326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3C97041" w14:textId="07453725" w:rsidR="006839B1" w:rsidRPr="009B5D4F" w:rsidRDefault="0046192C" w:rsidP="0035630C">
            <w:r>
              <w:t>Pag. 327-330</w:t>
            </w:r>
          </w:p>
        </w:tc>
      </w:tr>
      <w:tr w:rsidR="006839B1" w:rsidRPr="009B5D4F" w14:paraId="76FA7A4E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967866D" w14:textId="4BCADC70" w:rsidR="006839B1" w:rsidRDefault="0046192C" w:rsidP="0035630C">
            <w:r>
              <w:t xml:space="preserve">UDA percorso F </w:t>
            </w:r>
            <w:r w:rsidR="00E00137">
              <w:t>lezione 1</w:t>
            </w:r>
          </w:p>
          <w:p w14:paraId="11763F86" w14:textId="77777777" w:rsidR="0046192C" w:rsidRDefault="0046192C" w:rsidP="0035630C">
            <w:r>
              <w:t>Pianificazione aziendale e pianificazione di marketing</w:t>
            </w:r>
          </w:p>
          <w:p w14:paraId="4323621A" w14:textId="77777777" w:rsidR="0046192C" w:rsidRDefault="0046192C" w:rsidP="0035630C">
            <w:r>
              <w:t>La pianificazione aziendale</w:t>
            </w:r>
          </w:p>
          <w:p w14:paraId="3662AC2E" w14:textId="77777777" w:rsidR="0046192C" w:rsidRDefault="0046192C" w:rsidP="0035630C">
            <w:r>
              <w:t>Il controllo di gestione</w:t>
            </w:r>
          </w:p>
          <w:p w14:paraId="214B9BCD" w14:textId="77777777" w:rsidR="0046192C" w:rsidRDefault="0046192C" w:rsidP="0035630C">
            <w:r>
              <w:t>La struttura organizzativa ed informativa del controllo di gestione</w:t>
            </w:r>
          </w:p>
          <w:p w14:paraId="650F71FA" w14:textId="77777777" w:rsidR="0046192C" w:rsidRDefault="0046192C" w:rsidP="0035630C">
            <w:r>
              <w:t>Il budget</w:t>
            </w:r>
          </w:p>
          <w:p w14:paraId="05947B07" w14:textId="62E30B53" w:rsidR="0046192C" w:rsidRPr="009B5D4F" w:rsidRDefault="0046192C" w:rsidP="0035630C">
            <w:r>
              <w:t>L’analisi degli scostamenti e il reporting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C405EE9" w14:textId="23BB7218" w:rsidR="006839B1" w:rsidRPr="009B5D4F" w:rsidRDefault="0046192C" w:rsidP="0035630C">
            <w:r>
              <w:t>Pag. 332-344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C85E04B" w14:textId="2D9BC1C3" w:rsidR="006839B1" w:rsidRPr="009B5D4F" w:rsidRDefault="0046192C" w:rsidP="0035630C">
            <w:r>
              <w:t>Pag. 350-352</w:t>
            </w:r>
          </w:p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63C0D2BD" w14:textId="77777777" w:rsidR="008730DF" w:rsidRDefault="008730DF" w:rsidP="0046192C">
            <w:pPr>
              <w:tabs>
                <w:tab w:val="center" w:pos="7380"/>
              </w:tabs>
            </w:pPr>
          </w:p>
          <w:p w14:paraId="73C65EBE" w14:textId="77777777" w:rsidR="008730DF" w:rsidRDefault="008730DF" w:rsidP="0046192C">
            <w:pPr>
              <w:tabs>
                <w:tab w:val="center" w:pos="7380"/>
              </w:tabs>
            </w:pPr>
          </w:p>
          <w:p w14:paraId="12CD17AB" w14:textId="776188B4" w:rsidR="006839B1" w:rsidRDefault="0046192C" w:rsidP="0046192C">
            <w:pPr>
              <w:tabs>
                <w:tab w:val="center" w:pos="7380"/>
              </w:tabs>
            </w:pPr>
            <w:r>
              <w:t>UDA percorso F lezione 2:</w:t>
            </w:r>
          </w:p>
          <w:p w14:paraId="57A5A0BE" w14:textId="77777777" w:rsidR="0046192C" w:rsidRDefault="0046192C" w:rsidP="0046192C">
            <w:pPr>
              <w:tabs>
                <w:tab w:val="center" w:pos="7380"/>
              </w:tabs>
            </w:pPr>
            <w:r>
              <w:t>La pianificazione di marketing</w:t>
            </w:r>
          </w:p>
          <w:p w14:paraId="4F667F6F" w14:textId="77777777" w:rsidR="0046192C" w:rsidRDefault="0046192C" w:rsidP="0046192C">
            <w:pPr>
              <w:tabs>
                <w:tab w:val="center" w:pos="7380"/>
              </w:tabs>
            </w:pPr>
            <w:r>
              <w:t>Il marketing management</w:t>
            </w:r>
          </w:p>
          <w:p w14:paraId="1FE772A5" w14:textId="77777777" w:rsidR="0046192C" w:rsidRDefault="0046192C" w:rsidP="0046192C">
            <w:pPr>
              <w:tabs>
                <w:tab w:val="center" w:pos="7380"/>
              </w:tabs>
            </w:pPr>
            <w:r>
              <w:t>Il marketing mix</w:t>
            </w:r>
          </w:p>
          <w:p w14:paraId="2FA39D32" w14:textId="77777777" w:rsidR="009A49FA" w:rsidRDefault="009A49FA" w:rsidP="0046192C">
            <w:pPr>
              <w:tabs>
                <w:tab w:val="center" w:pos="7380"/>
              </w:tabs>
            </w:pPr>
            <w:r>
              <w:t>Dalla pianificazione strategica al piano di marketing</w:t>
            </w:r>
          </w:p>
          <w:p w14:paraId="315FC4DD" w14:textId="77777777" w:rsidR="009A49FA" w:rsidRDefault="009A49FA" w:rsidP="0046192C">
            <w:pPr>
              <w:tabs>
                <w:tab w:val="center" w:pos="7380"/>
              </w:tabs>
            </w:pPr>
            <w:r>
              <w:t xml:space="preserve">SWOT </w:t>
            </w:r>
            <w:proofErr w:type="spellStart"/>
            <w:r>
              <w:t>analysis</w:t>
            </w:r>
            <w:proofErr w:type="spellEnd"/>
          </w:p>
          <w:p w14:paraId="25138910" w14:textId="6D246A49" w:rsidR="009A49FA" w:rsidRDefault="009A49FA" w:rsidP="0046192C">
            <w:pPr>
              <w:tabs>
                <w:tab w:val="center" w:pos="7380"/>
              </w:tabs>
            </w:pPr>
            <w:r>
              <w:t>Il piano di marketing</w:t>
            </w:r>
          </w:p>
          <w:p w14:paraId="272399AF" w14:textId="77777777" w:rsidR="009A49FA" w:rsidRDefault="009A49FA" w:rsidP="0046192C">
            <w:pPr>
              <w:tabs>
                <w:tab w:val="center" w:pos="7380"/>
              </w:tabs>
            </w:pPr>
          </w:p>
          <w:p w14:paraId="1A6C0D7F" w14:textId="70F8781C" w:rsidR="008730DF" w:rsidRPr="009B5D4F" w:rsidRDefault="008730DF" w:rsidP="0046192C">
            <w:pPr>
              <w:tabs>
                <w:tab w:val="center" w:pos="7380"/>
              </w:tabs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3E4E8CF7" w14:textId="1BC4F75E" w:rsidR="006839B1" w:rsidRPr="009B5D4F" w:rsidRDefault="009A49FA" w:rsidP="0035630C">
            <w:pPr>
              <w:tabs>
                <w:tab w:val="center" w:pos="7380"/>
              </w:tabs>
              <w:jc w:val="center"/>
            </w:pPr>
            <w:r>
              <w:t>Pag. 353-362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682B2AD" w14:textId="57A2CDFB" w:rsidR="006839B1" w:rsidRPr="009B5D4F" w:rsidRDefault="009A49FA" w:rsidP="009A49FA">
            <w:pPr>
              <w:tabs>
                <w:tab w:val="center" w:pos="7380"/>
              </w:tabs>
              <w:jc w:val="center"/>
            </w:pPr>
            <w:r>
              <w:t xml:space="preserve">Pag. 364-366 </w:t>
            </w:r>
          </w:p>
        </w:tc>
      </w:tr>
      <w:tr w:rsidR="006839B1" w:rsidRPr="009B5D4F" w14:paraId="732504C7" w14:textId="77777777" w:rsidTr="0035630C">
        <w:tc>
          <w:tcPr>
            <w:tcW w:w="2876" w:type="dxa"/>
            <w:shd w:val="clear" w:color="auto" w:fill="auto"/>
            <w:vAlign w:val="center"/>
          </w:tcPr>
          <w:p w14:paraId="2259F868" w14:textId="3AE369B2" w:rsidR="006839B1" w:rsidRDefault="009A49FA" w:rsidP="0035630C">
            <w:pPr>
              <w:tabs>
                <w:tab w:val="center" w:pos="7380"/>
              </w:tabs>
              <w:jc w:val="center"/>
            </w:pPr>
            <w:proofErr w:type="gramStart"/>
            <w:r>
              <w:lastRenderedPageBreak/>
              <w:t>UDA  percorso</w:t>
            </w:r>
            <w:proofErr w:type="gramEnd"/>
            <w:r>
              <w:t xml:space="preserve"> G lezion</w:t>
            </w:r>
            <w:r w:rsidR="008730DF">
              <w:t>i</w:t>
            </w:r>
            <w:r>
              <w:t xml:space="preserve"> 1</w:t>
            </w:r>
            <w:r w:rsidR="00E00137">
              <w:t xml:space="preserve"> e 2</w:t>
            </w:r>
            <w:r>
              <w:t>:</w:t>
            </w:r>
          </w:p>
          <w:p w14:paraId="0946CECC" w14:textId="77777777" w:rsidR="009A49FA" w:rsidRDefault="009A49FA" w:rsidP="009A49FA">
            <w:pPr>
              <w:tabs>
                <w:tab w:val="center" w:pos="7380"/>
              </w:tabs>
            </w:pPr>
            <w:r>
              <w:t>Scelte di segmentazione del mercato</w:t>
            </w:r>
          </w:p>
          <w:p w14:paraId="1258AC3F" w14:textId="027D2076" w:rsidR="009A49FA" w:rsidRDefault="00E00137" w:rsidP="009A49FA">
            <w:pPr>
              <w:tabs>
                <w:tab w:val="center" w:pos="7380"/>
              </w:tabs>
            </w:pPr>
            <w:r>
              <w:t>Il marketing</w:t>
            </w:r>
          </w:p>
          <w:p w14:paraId="2D5F9234" w14:textId="707A7A21" w:rsidR="00E00137" w:rsidRDefault="00E00137" w:rsidP="009A49FA">
            <w:pPr>
              <w:tabs>
                <w:tab w:val="center" w:pos="7380"/>
              </w:tabs>
            </w:pPr>
            <w:r>
              <w:t>Il targeting</w:t>
            </w:r>
          </w:p>
          <w:p w14:paraId="5D39981D" w14:textId="6DE78860" w:rsidR="00E00137" w:rsidRDefault="00E00137" w:rsidP="009A49FA">
            <w:pPr>
              <w:tabs>
                <w:tab w:val="center" w:pos="7380"/>
              </w:tabs>
            </w:pPr>
            <w:r>
              <w:t>La segmentazione del mercato di consumo</w:t>
            </w:r>
          </w:p>
          <w:p w14:paraId="32BC1FEB" w14:textId="06BD0282" w:rsidR="00E00137" w:rsidRDefault="00E00137" w:rsidP="009A49FA">
            <w:pPr>
              <w:tabs>
                <w:tab w:val="center" w:pos="7380"/>
              </w:tabs>
            </w:pPr>
            <w:r>
              <w:t>La segmentazione del settore dell’abbigliamento</w:t>
            </w:r>
          </w:p>
          <w:p w14:paraId="247CB6FF" w14:textId="7C0F030F" w:rsidR="00E00137" w:rsidRDefault="00E00137" w:rsidP="009A49FA">
            <w:pPr>
              <w:tabs>
                <w:tab w:val="center" w:pos="7380"/>
              </w:tabs>
            </w:pPr>
            <w:r>
              <w:t>Il posizionamento</w:t>
            </w:r>
          </w:p>
          <w:p w14:paraId="6DD06D6A" w14:textId="35FFD80C" w:rsidR="00E00137" w:rsidRDefault="00E00137" w:rsidP="009A49FA">
            <w:pPr>
              <w:tabs>
                <w:tab w:val="center" w:pos="7380"/>
              </w:tabs>
            </w:pPr>
            <w:r>
              <w:t>Le regole di posizionamento</w:t>
            </w:r>
          </w:p>
          <w:p w14:paraId="0A5833BD" w14:textId="7F399372" w:rsidR="00E00137" w:rsidRDefault="00E00137" w:rsidP="009A49FA">
            <w:pPr>
              <w:tabs>
                <w:tab w:val="center" w:pos="7380"/>
              </w:tabs>
            </w:pPr>
            <w:r>
              <w:t>Le strategie di posizionamento</w:t>
            </w:r>
          </w:p>
          <w:p w14:paraId="7BB57021" w14:textId="6E38F31A" w:rsidR="00E00137" w:rsidRDefault="00E00137" w:rsidP="009A49FA">
            <w:pPr>
              <w:tabs>
                <w:tab w:val="center" w:pos="7380"/>
              </w:tabs>
            </w:pPr>
            <w:r>
              <w:t>La mappa di posizionamento</w:t>
            </w:r>
          </w:p>
          <w:p w14:paraId="54C69517" w14:textId="5FAF28F1" w:rsidR="00E00137" w:rsidRDefault="00E00137" w:rsidP="009A49FA">
            <w:pPr>
              <w:tabs>
                <w:tab w:val="center" w:pos="7380"/>
              </w:tabs>
            </w:pPr>
            <w:r>
              <w:t>L’identità di marca</w:t>
            </w:r>
          </w:p>
          <w:p w14:paraId="0DABA251" w14:textId="3996B82D" w:rsidR="00E00137" w:rsidRDefault="00E00137" w:rsidP="009A49FA">
            <w:pPr>
              <w:tabs>
                <w:tab w:val="center" w:pos="7380"/>
              </w:tabs>
            </w:pPr>
            <w:r>
              <w:t>La marca ed il marchio</w:t>
            </w:r>
          </w:p>
          <w:p w14:paraId="0218FC92" w14:textId="2FDC7A68" w:rsidR="009A49FA" w:rsidRPr="009B5D4F" w:rsidRDefault="009A49FA" w:rsidP="008730DF">
            <w:pPr>
              <w:tabs>
                <w:tab w:val="center" w:pos="7380"/>
              </w:tabs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1C69F036" w14:textId="77777777" w:rsidR="00E00137" w:rsidRDefault="00E00137" w:rsidP="0035630C">
            <w:pPr>
              <w:tabs>
                <w:tab w:val="center" w:pos="7380"/>
              </w:tabs>
              <w:jc w:val="center"/>
            </w:pPr>
          </w:p>
          <w:p w14:paraId="1E066EEB" w14:textId="77777777" w:rsidR="00E00137" w:rsidRDefault="00E00137" w:rsidP="0035630C">
            <w:pPr>
              <w:tabs>
                <w:tab w:val="center" w:pos="7380"/>
              </w:tabs>
              <w:jc w:val="center"/>
            </w:pPr>
          </w:p>
          <w:p w14:paraId="7E3A437D" w14:textId="77777777" w:rsidR="00E00137" w:rsidRDefault="00E00137" w:rsidP="0035630C">
            <w:pPr>
              <w:tabs>
                <w:tab w:val="center" w:pos="7380"/>
              </w:tabs>
              <w:jc w:val="center"/>
            </w:pPr>
          </w:p>
          <w:p w14:paraId="48C81597" w14:textId="77777777" w:rsidR="00E00137" w:rsidRDefault="00E00137" w:rsidP="0035630C">
            <w:pPr>
              <w:tabs>
                <w:tab w:val="center" w:pos="7380"/>
              </w:tabs>
              <w:jc w:val="center"/>
            </w:pPr>
          </w:p>
          <w:p w14:paraId="43F99F3D" w14:textId="77777777" w:rsidR="00E00137" w:rsidRDefault="00E00137" w:rsidP="0035630C">
            <w:pPr>
              <w:tabs>
                <w:tab w:val="center" w:pos="7380"/>
              </w:tabs>
              <w:jc w:val="center"/>
            </w:pPr>
          </w:p>
          <w:p w14:paraId="01B9FC2F" w14:textId="77777777" w:rsidR="00E00137" w:rsidRDefault="00E00137" w:rsidP="0035630C">
            <w:pPr>
              <w:tabs>
                <w:tab w:val="center" w:pos="7380"/>
              </w:tabs>
              <w:jc w:val="center"/>
            </w:pPr>
          </w:p>
          <w:p w14:paraId="0B6FCD9A" w14:textId="77777777" w:rsidR="00E00137" w:rsidRDefault="00E00137" w:rsidP="0035630C">
            <w:pPr>
              <w:tabs>
                <w:tab w:val="center" w:pos="7380"/>
              </w:tabs>
              <w:jc w:val="center"/>
            </w:pPr>
          </w:p>
          <w:p w14:paraId="139E18CD" w14:textId="570C3C3D" w:rsidR="006839B1" w:rsidRPr="009B5D4F" w:rsidRDefault="00E00137" w:rsidP="0035630C">
            <w:pPr>
              <w:tabs>
                <w:tab w:val="center" w:pos="7380"/>
              </w:tabs>
              <w:jc w:val="center"/>
            </w:pPr>
            <w:r>
              <w:t>Pag. 368-377, pag. 384-389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F6279EC" w14:textId="77777777" w:rsidR="00E00137" w:rsidRDefault="00E00137" w:rsidP="0035630C">
            <w:pPr>
              <w:tabs>
                <w:tab w:val="center" w:pos="7380"/>
              </w:tabs>
              <w:jc w:val="center"/>
            </w:pPr>
          </w:p>
          <w:p w14:paraId="638AC8A8" w14:textId="77777777" w:rsidR="00E00137" w:rsidRDefault="00E00137" w:rsidP="0035630C">
            <w:pPr>
              <w:tabs>
                <w:tab w:val="center" w:pos="7380"/>
              </w:tabs>
              <w:jc w:val="center"/>
            </w:pPr>
          </w:p>
          <w:p w14:paraId="766405EF" w14:textId="77777777" w:rsidR="00E00137" w:rsidRDefault="00E00137" w:rsidP="0035630C">
            <w:pPr>
              <w:tabs>
                <w:tab w:val="center" w:pos="7380"/>
              </w:tabs>
              <w:jc w:val="center"/>
            </w:pPr>
          </w:p>
          <w:p w14:paraId="41004430" w14:textId="77777777" w:rsidR="00E00137" w:rsidRDefault="00E00137" w:rsidP="0035630C">
            <w:pPr>
              <w:tabs>
                <w:tab w:val="center" w:pos="7380"/>
              </w:tabs>
              <w:jc w:val="center"/>
            </w:pPr>
          </w:p>
          <w:p w14:paraId="62BB54D8" w14:textId="77777777" w:rsidR="00E00137" w:rsidRDefault="00E00137" w:rsidP="0035630C">
            <w:pPr>
              <w:tabs>
                <w:tab w:val="center" w:pos="7380"/>
              </w:tabs>
              <w:jc w:val="center"/>
            </w:pPr>
          </w:p>
          <w:p w14:paraId="2ED235AA" w14:textId="77777777" w:rsidR="00E00137" w:rsidRDefault="00E00137" w:rsidP="0035630C">
            <w:pPr>
              <w:tabs>
                <w:tab w:val="center" w:pos="7380"/>
              </w:tabs>
              <w:jc w:val="center"/>
            </w:pPr>
          </w:p>
          <w:p w14:paraId="27EA7F1E" w14:textId="77777777" w:rsidR="00E00137" w:rsidRDefault="00E00137" w:rsidP="0035630C">
            <w:pPr>
              <w:tabs>
                <w:tab w:val="center" w:pos="7380"/>
              </w:tabs>
              <w:jc w:val="center"/>
            </w:pPr>
          </w:p>
          <w:p w14:paraId="332A26F3" w14:textId="00A318C3" w:rsidR="006839B1" w:rsidRPr="009B5D4F" w:rsidRDefault="00E00137" w:rsidP="00E00137">
            <w:pPr>
              <w:tabs>
                <w:tab w:val="center" w:pos="7380"/>
              </w:tabs>
            </w:pPr>
            <w:r>
              <w:t xml:space="preserve">            Pag. 380-383, 391-394</w:t>
            </w:r>
          </w:p>
        </w:tc>
      </w:tr>
      <w:tr w:rsidR="006839B1" w:rsidRPr="009B5D4F" w14:paraId="12CF4B62" w14:textId="77777777" w:rsidTr="0035630C">
        <w:tc>
          <w:tcPr>
            <w:tcW w:w="2876" w:type="dxa"/>
            <w:shd w:val="clear" w:color="auto" w:fill="auto"/>
            <w:vAlign w:val="center"/>
          </w:tcPr>
          <w:p w14:paraId="05F853C0" w14:textId="3E15C367" w:rsidR="006839B1" w:rsidRDefault="00E00137" w:rsidP="008730DF">
            <w:pPr>
              <w:tabs>
                <w:tab w:val="center" w:pos="7380"/>
              </w:tabs>
            </w:pPr>
            <w:r>
              <w:t xml:space="preserve">UDA </w:t>
            </w:r>
            <w:r w:rsidR="008730DF">
              <w:t xml:space="preserve">percorso </w:t>
            </w:r>
            <w:r>
              <w:t xml:space="preserve">H lezione 1 </w:t>
            </w:r>
          </w:p>
          <w:p w14:paraId="31EAD69A" w14:textId="77777777" w:rsidR="00E00137" w:rsidRDefault="00E00137" w:rsidP="00E00137">
            <w:pPr>
              <w:tabs>
                <w:tab w:val="center" w:pos="7380"/>
              </w:tabs>
            </w:pPr>
            <w:r>
              <w:t>Le operazioni di gestione:</w:t>
            </w:r>
          </w:p>
          <w:p w14:paraId="5CC3B4A3" w14:textId="1DF7E687" w:rsidR="00E00137" w:rsidRDefault="00E00137" w:rsidP="00E00137">
            <w:pPr>
              <w:tabs>
                <w:tab w:val="center" w:pos="7380"/>
              </w:tabs>
            </w:pPr>
            <w:r>
              <w:t>La gestione come sistema di operazioni</w:t>
            </w:r>
          </w:p>
          <w:p w14:paraId="172610F3" w14:textId="18369001" w:rsidR="00E00137" w:rsidRDefault="00E00137" w:rsidP="00E00137">
            <w:pPr>
              <w:tabs>
                <w:tab w:val="center" w:pos="7380"/>
              </w:tabs>
            </w:pPr>
            <w:r>
              <w:t>Operazioni di gestione interna ed esterna</w:t>
            </w:r>
          </w:p>
          <w:p w14:paraId="1653DF51" w14:textId="28B7E604" w:rsidR="00E00137" w:rsidRDefault="00E00137" w:rsidP="00E00137">
            <w:pPr>
              <w:tabs>
                <w:tab w:val="center" w:pos="7380"/>
              </w:tabs>
            </w:pPr>
            <w:r>
              <w:t>Il patrimonio aziendale</w:t>
            </w:r>
          </w:p>
          <w:p w14:paraId="4469B57D" w14:textId="508D077D" w:rsidR="00E00137" w:rsidRDefault="00E00137" w:rsidP="00E00137">
            <w:pPr>
              <w:tabs>
                <w:tab w:val="center" w:pos="7380"/>
              </w:tabs>
            </w:pPr>
            <w:r>
              <w:t>I finanziamenti: capitale proprio e capitale di terzi</w:t>
            </w:r>
          </w:p>
          <w:p w14:paraId="127AEB99" w14:textId="35096297" w:rsidR="00E00137" w:rsidRDefault="00E00137" w:rsidP="00E00137">
            <w:pPr>
              <w:tabs>
                <w:tab w:val="center" w:pos="7380"/>
              </w:tabs>
            </w:pPr>
            <w:r>
              <w:t>Debiti di finanziamento e debiti di regolamento</w:t>
            </w:r>
          </w:p>
          <w:p w14:paraId="3A9BD40B" w14:textId="5555E9D2" w:rsidR="00E00137" w:rsidRDefault="00E00137" w:rsidP="00E00137">
            <w:pPr>
              <w:tabs>
                <w:tab w:val="center" w:pos="7380"/>
              </w:tabs>
            </w:pPr>
            <w:r>
              <w:t xml:space="preserve">Attività, passività e patrimonio netto </w:t>
            </w:r>
          </w:p>
          <w:p w14:paraId="20CF564E" w14:textId="10022593" w:rsidR="00E00137" w:rsidRDefault="008730DF" w:rsidP="00E00137">
            <w:pPr>
              <w:tabs>
                <w:tab w:val="center" w:pos="7380"/>
              </w:tabs>
            </w:pPr>
            <w:r>
              <w:t>La</w:t>
            </w:r>
            <w:r w:rsidR="00E00137">
              <w:t xml:space="preserve"> struttura del patrimonio</w:t>
            </w:r>
          </w:p>
          <w:p w14:paraId="5F37761E" w14:textId="0C618239" w:rsidR="008730DF" w:rsidRDefault="008730DF" w:rsidP="00E00137">
            <w:pPr>
              <w:tabs>
                <w:tab w:val="center" w:pos="7380"/>
              </w:tabs>
            </w:pPr>
            <w:r>
              <w:t>La nozione di costo: i vari tipi di costi: di acquisto, di impegno, di prodotto, i costi standard (ipotetici, obiettivi, parametrici), costi ideali, ottimali e medio-normali, costi speciali e costi comuni, costi fissi, variabili e semi-variabili, costi tecnici, costi discrezionali e costi vincolati, costi controllabili e non controllabili, il costo medio, il costo differenziale, il costo marginale</w:t>
            </w:r>
            <w:r w:rsidR="00741338">
              <w:t>.</w:t>
            </w:r>
          </w:p>
          <w:p w14:paraId="6E353196" w14:textId="047F064E" w:rsidR="00E00137" w:rsidRPr="009B5D4F" w:rsidRDefault="00E00137" w:rsidP="008730DF">
            <w:pPr>
              <w:tabs>
                <w:tab w:val="center" w:pos="7380"/>
              </w:tabs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09BC4BE5" w14:textId="323E4C32" w:rsidR="006839B1" w:rsidRPr="009B5D4F" w:rsidRDefault="008730DF" w:rsidP="0035630C">
            <w:pPr>
              <w:tabs>
                <w:tab w:val="center" w:pos="7380"/>
              </w:tabs>
              <w:jc w:val="center"/>
            </w:pPr>
            <w:r>
              <w:t>Pag. 396-407, pag. 435-439 + pag. 441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17B8422C" w14:textId="3D77AFE8" w:rsidR="006839B1" w:rsidRPr="009B5D4F" w:rsidRDefault="008730DF" w:rsidP="0035630C">
            <w:pPr>
              <w:tabs>
                <w:tab w:val="center" w:pos="7380"/>
              </w:tabs>
              <w:jc w:val="center"/>
            </w:pPr>
            <w:r>
              <w:t>Pag. 410-413</w:t>
            </w: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3F3601CB" w14:textId="09113E9F" w:rsidR="00EB71C7" w:rsidRDefault="006839B1" w:rsidP="00741338">
      <w:pPr>
        <w:tabs>
          <w:tab w:val="center" w:pos="7380"/>
        </w:tabs>
      </w:pPr>
      <w:r w:rsidRPr="009B5D4F">
        <w:t xml:space="preserve">Castellanza, </w:t>
      </w:r>
      <w:r w:rsidR="00741338">
        <w:t>16/06/2025</w:t>
      </w:r>
      <w:r w:rsidRPr="009B5D4F">
        <w:tab/>
        <w:t>Firma del</w:t>
      </w:r>
      <w:r w:rsidR="00741338">
        <w:t xml:space="preserve"> docente</w:t>
      </w:r>
    </w:p>
    <w:p w14:paraId="00809A25" w14:textId="4527C265" w:rsidR="00741338" w:rsidRPr="006839B1" w:rsidRDefault="00741338" w:rsidP="00741338">
      <w:pPr>
        <w:tabs>
          <w:tab w:val="center" w:pos="7380"/>
        </w:tabs>
      </w:pPr>
      <w:r>
        <w:t xml:space="preserve">                                                                                                                                      Prof.ssa Agnese Antonella Petrella</w:t>
      </w:r>
    </w:p>
    <w:sectPr w:rsidR="00741338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25F2E" w14:textId="77777777" w:rsidR="00FE0363" w:rsidRDefault="00FE0363" w:rsidP="009B0005">
      <w:r>
        <w:separator/>
      </w:r>
    </w:p>
  </w:endnote>
  <w:endnote w:type="continuationSeparator" w:id="0">
    <w:p w14:paraId="76D79C40" w14:textId="77777777" w:rsidR="00FE0363" w:rsidRDefault="00FE0363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20B0604020202020204"/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ome">
    <w:panose1 w:val="020B0503030204020804"/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90C7D" w14:textId="77777777" w:rsidR="00FE0363" w:rsidRDefault="00FE0363" w:rsidP="009B0005">
      <w:r>
        <w:separator/>
      </w:r>
    </w:p>
  </w:footnote>
  <w:footnote w:type="continuationSeparator" w:id="0">
    <w:p w14:paraId="73886C09" w14:textId="77777777" w:rsidR="00FE0363" w:rsidRDefault="00FE0363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0B557B"/>
    <w:rsid w:val="001801A8"/>
    <w:rsid w:val="00294053"/>
    <w:rsid w:val="00325F1F"/>
    <w:rsid w:val="00425F37"/>
    <w:rsid w:val="0046192C"/>
    <w:rsid w:val="005A7181"/>
    <w:rsid w:val="006839B1"/>
    <w:rsid w:val="006A1FD7"/>
    <w:rsid w:val="006B4D7D"/>
    <w:rsid w:val="006C0CB9"/>
    <w:rsid w:val="0072091B"/>
    <w:rsid w:val="00741338"/>
    <w:rsid w:val="008730DF"/>
    <w:rsid w:val="00932EFF"/>
    <w:rsid w:val="00995877"/>
    <w:rsid w:val="009A49FA"/>
    <w:rsid w:val="009B0005"/>
    <w:rsid w:val="00A21CC3"/>
    <w:rsid w:val="00A8509B"/>
    <w:rsid w:val="00B060EE"/>
    <w:rsid w:val="00B62A68"/>
    <w:rsid w:val="00C2276D"/>
    <w:rsid w:val="00C75219"/>
    <w:rsid w:val="00E00137"/>
    <w:rsid w:val="00EB71C7"/>
    <w:rsid w:val="00F00D26"/>
    <w:rsid w:val="00FE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Antonella Petrella</cp:lastModifiedBy>
  <cp:revision>2</cp:revision>
  <dcterms:created xsi:type="dcterms:W3CDTF">2025-06-16T10:55:00Z</dcterms:created>
  <dcterms:modified xsi:type="dcterms:W3CDTF">2025-06-16T10:55:00Z</dcterms:modified>
</cp:coreProperties>
</file>