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0A0B8B0" w:rsidR="006839B1" w:rsidRPr="009B5D4F" w:rsidRDefault="00CE28AD" w:rsidP="006839B1">
      <w:pPr>
        <w:tabs>
          <w:tab w:val="left" w:pos="6300"/>
        </w:tabs>
        <w:jc w:val="center"/>
      </w:pPr>
      <w:r>
        <w:rPr>
          <w:rFonts w:eastAsia="DejaVu Sans"/>
        </w:rPr>
        <w:t>Docente Fazio Manuela</w:t>
      </w:r>
      <w:r w:rsidR="006839B1" w:rsidRPr="009B5D4F">
        <w:tab/>
      </w:r>
      <w:r>
        <w:t>A.S. 2024/2025</w:t>
      </w:r>
    </w:p>
    <w:p w14:paraId="121F6C3D" w14:textId="5803DAD0" w:rsidR="006839B1" w:rsidRPr="009B5D4F" w:rsidRDefault="00CE28AD" w:rsidP="006839B1">
      <w:pPr>
        <w:tabs>
          <w:tab w:val="left" w:pos="6300"/>
        </w:tabs>
        <w:jc w:val="center"/>
        <w:rPr>
          <w:rFonts w:eastAsia="DejaVu Sans"/>
        </w:rPr>
      </w:pPr>
      <w:r>
        <w:t>Disciplina Inglese</w:t>
      </w:r>
      <w:r w:rsidR="006839B1" w:rsidRPr="009B5D4F">
        <w:tab/>
      </w:r>
      <w:r w:rsidR="0068174E">
        <w:rPr>
          <w:rFonts w:eastAsia="DejaVu Sans"/>
        </w:rPr>
        <w:t>Classe 4EM</w:t>
      </w:r>
      <w:bookmarkStart w:id="0" w:name="_GoBack"/>
      <w:bookmarkEnd w:id="0"/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2EB4C348" w14:textId="15152D48" w:rsidR="00CE28AD" w:rsidRDefault="00CE28AD" w:rsidP="00CE28AD">
            <w:r>
              <w:t>Tutte le unità programmate a inizio anno sono st</w:t>
            </w:r>
            <w:r w:rsidR="00675651">
              <w:t>ate affrontate, a parte l’ unità 11</w:t>
            </w:r>
            <w:r>
              <w:t xml:space="preserve"> per motivi di tempo e di</w:t>
            </w:r>
          </w:p>
          <w:p w14:paraId="7DFA35CE" w14:textId="67B46F58" w:rsidR="006839B1" w:rsidRPr="009B5D4F" w:rsidRDefault="00CE28AD" w:rsidP="00CE28AD">
            <w:r>
              <w:t>recupero di lacune pregresse.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01E92FC" w:rsidR="006839B1" w:rsidRPr="009B5D4F" w:rsidRDefault="00CE28AD" w:rsidP="0035630C">
            <w:r w:rsidRPr="00CE28AD">
              <w:t>Non è stata apportata alcuna modifica alle unità di apprendimento programmate.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D008D44" w14:textId="77777777" w:rsidR="00675651" w:rsidRDefault="00675651" w:rsidP="00675651">
            <w:r>
              <w:t xml:space="preserve">U.D.A. 5 e 6: future </w:t>
            </w:r>
            <w:proofErr w:type="spellStart"/>
            <w:r>
              <w:t>forms</w:t>
            </w:r>
            <w:proofErr w:type="spellEnd"/>
            <w:r>
              <w:t>:</w:t>
            </w:r>
          </w:p>
          <w:p w14:paraId="193866C3" w14:textId="77777777" w:rsidR="00675651" w:rsidRDefault="00675651" w:rsidP="00675651"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</w:p>
          <w:p w14:paraId="23CB0076" w14:textId="77777777" w:rsidR="00675651" w:rsidRDefault="00675651" w:rsidP="00675651"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will</w:t>
            </w:r>
            <w:proofErr w:type="spellEnd"/>
            <w:r>
              <w:t xml:space="preserve">, be </w:t>
            </w:r>
            <w:proofErr w:type="spellStart"/>
            <w:r>
              <w:t>going</w:t>
            </w:r>
            <w:proofErr w:type="spellEnd"/>
            <w:r>
              <w:t xml:space="preserve"> to;</w:t>
            </w:r>
          </w:p>
          <w:p w14:paraId="3DDD7C7E" w14:textId="77777777" w:rsidR="00675651" w:rsidRDefault="00675651" w:rsidP="00675651">
            <w:proofErr w:type="spellStart"/>
            <w:r>
              <w:t>shall</w:t>
            </w:r>
            <w:proofErr w:type="spellEnd"/>
            <w:r>
              <w:t xml:space="preserve">; future </w:t>
            </w:r>
            <w:proofErr w:type="spellStart"/>
            <w:r>
              <w:t>continuous</w:t>
            </w:r>
            <w:proofErr w:type="spellEnd"/>
            <w:r>
              <w:t xml:space="preserve"> and</w:t>
            </w:r>
          </w:p>
          <w:p w14:paraId="74FDCE81" w14:textId="77777777" w:rsidR="00675651" w:rsidRDefault="00675651" w:rsidP="00675651">
            <w:r>
              <w:t xml:space="preserve">future </w:t>
            </w:r>
            <w:proofErr w:type="spellStart"/>
            <w:r>
              <w:t>perfect</w:t>
            </w:r>
            <w:proofErr w:type="spellEnd"/>
            <w:r>
              <w:t>, future time</w:t>
            </w:r>
          </w:p>
          <w:p w14:paraId="47E817CF" w14:textId="77777777" w:rsidR="00675651" w:rsidRDefault="00675651" w:rsidP="00675651">
            <w:proofErr w:type="spellStart"/>
            <w:r>
              <w:t>clauses</w:t>
            </w:r>
            <w:proofErr w:type="spellEnd"/>
            <w:r>
              <w:t xml:space="preserve">; passive </w:t>
            </w:r>
            <w:proofErr w:type="spellStart"/>
            <w:r>
              <w:t>forms</w:t>
            </w:r>
            <w:proofErr w:type="spellEnd"/>
            <w:r>
              <w:t>;</w:t>
            </w:r>
          </w:p>
          <w:p w14:paraId="14BEBC3C" w14:textId="2DE63E3C" w:rsidR="006839B1" w:rsidRPr="009B5D4F" w:rsidRDefault="00675651" w:rsidP="00675651">
            <w:proofErr w:type="spellStart"/>
            <w:r>
              <w:t>have</w:t>
            </w:r>
            <w:proofErr w:type="spellEnd"/>
            <w:r>
              <w:t>/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 </w:t>
            </w:r>
            <w:proofErr w:type="spellStart"/>
            <w:r>
              <w:t>done</w:t>
            </w:r>
            <w:proofErr w:type="spellEnd"/>
            <w:r>
              <w:t>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6415B378" w:rsidR="006839B1" w:rsidRPr="009B5D4F" w:rsidRDefault="00675651" w:rsidP="0035630C">
            <w:r w:rsidRPr="00675651">
              <w:t xml:space="preserve">Da </w:t>
            </w:r>
            <w:proofErr w:type="spellStart"/>
            <w:r w:rsidRPr="00675651">
              <w:t>pg</w:t>
            </w:r>
            <w:proofErr w:type="spellEnd"/>
            <w:r w:rsidRPr="00675651">
              <w:t>. 54 a pg.76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13A113AC" w:rsidR="006839B1" w:rsidRPr="009B5D4F" w:rsidRDefault="00675651" w:rsidP="0035630C">
            <w:r w:rsidRPr="00675651">
              <w:t>Da pg.174 a pg.189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7515E26F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U.D.A. 7, 8, 9,10: </w:t>
            </w:r>
            <w:proofErr w:type="spellStart"/>
            <w:r>
              <w:t>Verbs</w:t>
            </w:r>
            <w:proofErr w:type="spellEnd"/>
            <w:r>
              <w:t xml:space="preserve"> of</w:t>
            </w:r>
          </w:p>
          <w:p w14:paraId="639CA1DA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advice</w:t>
            </w:r>
            <w:proofErr w:type="spellEnd"/>
            <w:r>
              <w:t xml:space="preserve"> and </w:t>
            </w:r>
            <w:proofErr w:type="spellStart"/>
            <w:r>
              <w:t>obligation</w:t>
            </w:r>
            <w:proofErr w:type="spellEnd"/>
            <w:r>
              <w:t xml:space="preserve">; </w:t>
            </w:r>
            <w:proofErr w:type="spellStart"/>
            <w:r>
              <w:t>verbs</w:t>
            </w:r>
            <w:proofErr w:type="spellEnd"/>
          </w:p>
          <w:p w14:paraId="0AFA06D5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of </w:t>
            </w:r>
            <w:proofErr w:type="spellStart"/>
            <w:r>
              <w:t>permission</w:t>
            </w:r>
            <w:proofErr w:type="spellEnd"/>
            <w:r>
              <w:t xml:space="preserve"> and </w:t>
            </w:r>
            <w:proofErr w:type="spellStart"/>
            <w:r>
              <w:t>ability</w:t>
            </w:r>
            <w:proofErr w:type="spellEnd"/>
            <w:r>
              <w:t>;</w:t>
            </w:r>
          </w:p>
          <w:p w14:paraId="34E4DCAA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could</w:t>
            </w:r>
            <w:proofErr w:type="spellEnd"/>
            <w:r>
              <w:t xml:space="preserve"> vs </w:t>
            </w:r>
            <w:proofErr w:type="spellStart"/>
            <w:r>
              <w:t>was</w:t>
            </w:r>
            <w:proofErr w:type="spellEnd"/>
            <w:r>
              <w:t xml:space="preserve">/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to;</w:t>
            </w:r>
          </w:p>
          <w:p w14:paraId="4AF243F1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countable</w:t>
            </w:r>
            <w:proofErr w:type="spellEnd"/>
            <w:r>
              <w:t xml:space="preserve"> and </w:t>
            </w:r>
            <w:proofErr w:type="spellStart"/>
            <w:r>
              <w:t>uncountable</w:t>
            </w:r>
            <w:proofErr w:type="spellEnd"/>
          </w:p>
          <w:p w14:paraId="4B255AC1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nouns</w:t>
            </w:r>
            <w:proofErr w:type="spellEnd"/>
            <w:r>
              <w:t xml:space="preserve">; </w:t>
            </w:r>
            <w:proofErr w:type="spellStart"/>
            <w:r>
              <w:t>quantifiers</w:t>
            </w:r>
            <w:proofErr w:type="spellEnd"/>
            <w:r>
              <w:t xml:space="preserve">; </w:t>
            </w:r>
            <w:proofErr w:type="spellStart"/>
            <w:r>
              <w:t>reported</w:t>
            </w:r>
            <w:proofErr w:type="spellEnd"/>
          </w:p>
          <w:p w14:paraId="73176EA9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statements</w:t>
            </w:r>
            <w:proofErr w:type="spellEnd"/>
            <w:r>
              <w:t xml:space="preserve">; </w:t>
            </w:r>
            <w:proofErr w:type="spellStart"/>
            <w:r>
              <w:t>reported</w:t>
            </w:r>
            <w:proofErr w:type="spellEnd"/>
          </w:p>
          <w:p w14:paraId="64FD2D59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questions</w:t>
            </w:r>
            <w:proofErr w:type="spellEnd"/>
            <w:r>
              <w:t xml:space="preserve"> ; </w:t>
            </w:r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>:</w:t>
            </w:r>
          </w:p>
          <w:p w14:paraId="5FC19528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>; reporting</w:t>
            </w:r>
          </w:p>
          <w:p w14:paraId="208419F7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verbs</w:t>
            </w:r>
            <w:proofErr w:type="spellEnd"/>
            <w:r>
              <w:t xml:space="preserve">; </w:t>
            </w:r>
            <w:proofErr w:type="spellStart"/>
            <w:r>
              <w:t>defining</w:t>
            </w:r>
            <w:proofErr w:type="spellEnd"/>
            <w:r>
              <w:t xml:space="preserve"> relative</w:t>
            </w:r>
          </w:p>
          <w:p w14:paraId="06E4EAEE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clauses</w:t>
            </w:r>
            <w:proofErr w:type="spellEnd"/>
            <w:r>
              <w:t xml:space="preserve"> vs non- </w:t>
            </w:r>
            <w:proofErr w:type="spellStart"/>
            <w:r>
              <w:t>defining</w:t>
            </w:r>
            <w:proofErr w:type="spellEnd"/>
          </w:p>
          <w:p w14:paraId="171569E8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relative </w:t>
            </w:r>
            <w:proofErr w:type="spellStart"/>
            <w:r>
              <w:t>clauses</w:t>
            </w:r>
            <w:proofErr w:type="spellEnd"/>
            <w:r>
              <w:t>; non-</w:t>
            </w:r>
          </w:p>
          <w:p w14:paraId="2B8C9AA9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defining</w:t>
            </w:r>
            <w:proofErr w:type="spellEnd"/>
            <w:r>
              <w:t xml:space="preserve"> relative </w:t>
            </w:r>
            <w:proofErr w:type="spellStart"/>
            <w:r>
              <w:t>clauses</w:t>
            </w:r>
            <w:proofErr w:type="spellEnd"/>
            <w:r>
              <w:t xml:space="preserve">; </w:t>
            </w:r>
            <w:proofErr w:type="spellStart"/>
            <w:r>
              <w:t>let</w:t>
            </w:r>
            <w:proofErr w:type="spellEnd"/>
            <w:r>
              <w:t>,</w:t>
            </w:r>
          </w:p>
          <w:p w14:paraId="4C1613C5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make</w:t>
            </w:r>
            <w:proofErr w:type="spellEnd"/>
            <w:r>
              <w:t xml:space="preserve">, </w:t>
            </w:r>
            <w:proofErr w:type="spellStart"/>
            <w:r>
              <w:t>have</w:t>
            </w:r>
            <w:proofErr w:type="spellEnd"/>
            <w:r>
              <w:t xml:space="preserve">, </w:t>
            </w:r>
            <w:proofErr w:type="spellStart"/>
            <w:r>
              <w:t>get</w:t>
            </w:r>
            <w:proofErr w:type="spellEnd"/>
            <w:r>
              <w:t>.</w:t>
            </w:r>
          </w:p>
          <w:p w14:paraId="06014642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Zero and first </w:t>
            </w:r>
            <w:proofErr w:type="spellStart"/>
            <w:r>
              <w:t>conditional</w:t>
            </w:r>
            <w:proofErr w:type="spellEnd"/>
            <w:r>
              <w:t>;</w:t>
            </w:r>
          </w:p>
          <w:p w14:paraId="79F115B5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soon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, </w:t>
            </w:r>
            <w:proofErr w:type="spellStart"/>
            <w:r>
              <w:t>unless</w:t>
            </w:r>
            <w:proofErr w:type="spellEnd"/>
            <w:r>
              <w:t>.</w:t>
            </w:r>
          </w:p>
          <w:p w14:paraId="30DAC8C0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First and second </w:t>
            </w:r>
            <w:proofErr w:type="spellStart"/>
            <w:r>
              <w:t>conditional</w:t>
            </w:r>
            <w:proofErr w:type="spellEnd"/>
            <w:r>
              <w:t>;</w:t>
            </w:r>
          </w:p>
          <w:p w14:paraId="1A6C0D7F" w14:textId="54543B4D" w:rsidR="006839B1" w:rsidRPr="009B5D4F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too</w:t>
            </w:r>
            <w:proofErr w:type="spellEnd"/>
            <w:r>
              <w:t xml:space="preserve"> and </w:t>
            </w:r>
            <w:proofErr w:type="spellStart"/>
            <w:r>
              <w:t>enough</w:t>
            </w:r>
            <w:proofErr w:type="spellEnd"/>
            <w:r>
              <w:t>.</w:t>
            </w:r>
            <w:r w:rsidR="00CE28AD">
              <w:t>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09468977" w:rsidR="006839B1" w:rsidRPr="009B5D4F" w:rsidRDefault="00675651" w:rsidP="0035630C">
            <w:pPr>
              <w:tabs>
                <w:tab w:val="center" w:pos="7380"/>
              </w:tabs>
              <w:jc w:val="center"/>
            </w:pPr>
            <w:r w:rsidRPr="00675651">
              <w:t>Da pg.76 a pg.117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2471DB6B" w:rsidR="006839B1" w:rsidRPr="009B5D4F" w:rsidRDefault="00675651" w:rsidP="0035630C">
            <w:pPr>
              <w:tabs>
                <w:tab w:val="center" w:pos="7380"/>
              </w:tabs>
              <w:jc w:val="center"/>
            </w:pPr>
            <w:r w:rsidRPr="00675651">
              <w:t>Da pg.190 a pg.221</w:t>
            </w: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34FBC35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CE28AD">
        <w:t>16/06/2025</w:t>
      </w:r>
      <w:r w:rsidR="00CE28AD">
        <w:tab/>
        <w:t>Firma del/i docente</w:t>
      </w:r>
    </w:p>
    <w:p w14:paraId="62748753" w14:textId="63371976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CE28AD">
        <w:t>Manuela Fazio</w:t>
      </w:r>
    </w:p>
    <w:p w14:paraId="2B786DF2" w14:textId="54F42C12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D1D65" w14:textId="77777777" w:rsidR="00C55AA1" w:rsidRDefault="00C55AA1" w:rsidP="009B0005">
      <w:r>
        <w:separator/>
      </w:r>
    </w:p>
  </w:endnote>
  <w:endnote w:type="continuationSeparator" w:id="0">
    <w:p w14:paraId="165708CB" w14:textId="77777777" w:rsidR="00C55AA1" w:rsidRDefault="00C55AA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C55AA1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651FC" w14:textId="77777777" w:rsidR="00C55AA1" w:rsidRDefault="00C55AA1" w:rsidP="009B0005">
      <w:r>
        <w:separator/>
      </w:r>
    </w:p>
  </w:footnote>
  <w:footnote w:type="continuationSeparator" w:id="0">
    <w:p w14:paraId="6D3338F8" w14:textId="77777777" w:rsidR="00C55AA1" w:rsidRDefault="00C55AA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130048"/>
    <w:rsid w:val="001450FC"/>
    <w:rsid w:val="001801A8"/>
    <w:rsid w:val="00294053"/>
    <w:rsid w:val="00325F1F"/>
    <w:rsid w:val="003666B1"/>
    <w:rsid w:val="00425F37"/>
    <w:rsid w:val="005A7181"/>
    <w:rsid w:val="00675651"/>
    <w:rsid w:val="0068174E"/>
    <w:rsid w:val="006839B1"/>
    <w:rsid w:val="006A1FD7"/>
    <w:rsid w:val="006B4D7D"/>
    <w:rsid w:val="006C0CB9"/>
    <w:rsid w:val="0072091B"/>
    <w:rsid w:val="00932EFF"/>
    <w:rsid w:val="00995877"/>
    <w:rsid w:val="009B0005"/>
    <w:rsid w:val="009D41D2"/>
    <w:rsid w:val="00A21CC3"/>
    <w:rsid w:val="00A8509B"/>
    <w:rsid w:val="00B060EE"/>
    <w:rsid w:val="00C2276D"/>
    <w:rsid w:val="00C55AA1"/>
    <w:rsid w:val="00C75219"/>
    <w:rsid w:val="00CE28AD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393272487310</cp:lastModifiedBy>
  <cp:revision>6</cp:revision>
  <dcterms:created xsi:type="dcterms:W3CDTF">2025-06-06T15:59:00Z</dcterms:created>
  <dcterms:modified xsi:type="dcterms:W3CDTF">2025-06-16T12:46:00Z</dcterms:modified>
</cp:coreProperties>
</file>