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PROGRAMMAZIONE INIZIALE  per OBIETTIVI MINIMI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DISCIPLINA: ITALIANO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ANNO SCOLASTICO: 25-26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INDIRIZZO: QUADRIENNALE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4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300.0" w:type="dxa"/>
        <w:jc w:val="left"/>
        <w:tblInd w:w="10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1626"/>
        <w:gridCol w:w="2127"/>
        <w:gridCol w:w="7796"/>
        <w:gridCol w:w="2751"/>
        <w:tblGridChange w:id="0">
          <w:tblGrid>
            <w:gridCol w:w="1626"/>
            <w:gridCol w:w="2127"/>
            <w:gridCol w:w="7796"/>
            <w:gridCol w:w="2751"/>
          </w:tblGrid>
        </w:tblGridChange>
      </w:tblGrid>
      <w:tr>
        <w:trPr>
          <w:cantSplit w:val="0"/>
          <w:trHeight w:val="806.0611979166667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13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UDA 1</w:t>
            </w:r>
          </w:p>
          <w:p w:rsidR="00000000" w:rsidDel="00000000" w:rsidP="00000000" w:rsidRDefault="00000000" w:rsidRPr="00000000" w14:paraId="00000014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15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DELL’UDA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16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 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17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018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DELLE CONOSCENZE</w:t>
            </w:r>
          </w:p>
        </w:tc>
      </w:tr>
      <w:tr>
        <w:trPr>
          <w:cantSplit w:val="1"/>
          <w:trHeight w:val="6161.673177083334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</w:tcMar>
          </w:tcPr>
          <w:p w:rsidR="00000000" w:rsidDel="00000000" w:rsidP="00000000" w:rsidRDefault="00000000" w:rsidRPr="00000000" w14:paraId="00000019">
            <w:pPr>
              <w:spacing w:after="0" w:line="244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Testo e comunicazione</w:t>
            </w:r>
          </w:p>
          <w:p w:rsidR="00000000" w:rsidDel="00000000" w:rsidP="00000000" w:rsidRDefault="00000000" w:rsidRPr="00000000" w14:paraId="0000001B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Periodo: </w:t>
            </w:r>
            <w:r w:rsidDel="00000000" w:rsidR="00000000" w:rsidRPr="00000000">
              <w:rPr>
                <w:b w:val="1"/>
                <w:rtl w:val="0"/>
              </w:rPr>
              <w:t xml:space="preserve">intero anno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</w:tcMar>
          </w:tcPr>
          <w:p w:rsidR="00000000" w:rsidDel="00000000" w:rsidP="00000000" w:rsidRDefault="00000000" w:rsidRPr="00000000" w14:paraId="0000001F">
            <w:pPr>
              <w:spacing w:after="0"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1: Utilizzare il patrimonio lessicale ed espressivo della lingua italiana secondo le esigenze comunicative nei vari contesti: sociali, culturali, scientifici, economici e tecnologici</w:t>
            </w:r>
          </w:p>
          <w:p w:rsidR="00000000" w:rsidDel="00000000" w:rsidP="00000000" w:rsidRDefault="00000000" w:rsidRPr="00000000" w14:paraId="00000020">
            <w:pPr>
              <w:spacing w:after="0"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2: Leggere, comprendere e interpretare testi scritti di vario tipo.</w:t>
            </w:r>
          </w:p>
          <w:p w:rsidR="00000000" w:rsidDel="00000000" w:rsidP="00000000" w:rsidRDefault="00000000" w:rsidRPr="00000000" w14:paraId="00000021">
            <w:pPr>
              <w:spacing w:after="0"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3: Produrre testi scritti di vario tipo, anche multimediale, in relazione ai differenti scopi comunicativi.</w:t>
            </w:r>
          </w:p>
          <w:p w:rsidR="00000000" w:rsidDel="00000000" w:rsidP="00000000" w:rsidRDefault="00000000" w:rsidRPr="00000000" w14:paraId="00000022">
            <w:pPr>
              <w:spacing w:after="0" w:line="244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</w:tcMar>
          </w:tcPr>
          <w:p w:rsidR="00000000" w:rsidDel="00000000" w:rsidP="00000000" w:rsidRDefault="00000000" w:rsidRPr="00000000" w14:paraId="00000024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Comprendere il messaggio GENERALE contenuto in un testo orale, cogliendo le relazioni logiche tra le varie componenti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Interagire oralmente per esprimere o riconoscere un punto di vista.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Individuare il significato globale di un testo, anche attraverso l'USO di schemi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Individuare il significato dei termini non noti.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Esporre esperienze vissute, contenuti di testi e\o esprimere proprie valutazioni motivate</w:t>
            </w:r>
          </w:p>
          <w:p w:rsidR="00000000" w:rsidDel="00000000" w:rsidP="00000000" w:rsidRDefault="00000000" w:rsidRPr="00000000" w14:paraId="0000002E">
            <w:pPr>
              <w:spacing w:after="0" w:line="244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Coesione e coerenza.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Mappe concettuali e schemi.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 riscritture: riassunto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Testi espositivi.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Testi informativi.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4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4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300.0" w:type="dxa"/>
        <w:jc w:val="left"/>
        <w:tblInd w:w="65.0" w:type="dxa"/>
        <w:tblLayout w:type="fixed"/>
        <w:tblLook w:val="0000"/>
      </w:tblPr>
      <w:tblGrid>
        <w:gridCol w:w="83"/>
        <w:gridCol w:w="1835"/>
        <w:gridCol w:w="45"/>
        <w:gridCol w:w="2526"/>
        <w:gridCol w:w="45"/>
        <w:gridCol w:w="6431"/>
        <w:gridCol w:w="45"/>
        <w:gridCol w:w="3290"/>
        <w:tblGridChange w:id="0">
          <w:tblGrid>
            <w:gridCol w:w="83"/>
            <w:gridCol w:w="1835"/>
            <w:gridCol w:w="45"/>
            <w:gridCol w:w="2526"/>
            <w:gridCol w:w="45"/>
            <w:gridCol w:w="6431"/>
            <w:gridCol w:w="45"/>
            <w:gridCol w:w="3290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tcMar>
              <w:left w:w="6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UDA 2</w:t>
            </w:r>
          </w:p>
          <w:p w:rsidR="00000000" w:rsidDel="00000000" w:rsidP="00000000" w:rsidRDefault="00000000" w:rsidRPr="00000000" w14:paraId="0000003F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tcMar>
              <w:left w:w="6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DELL’UDA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tcMar>
              <w:left w:w="6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 UDA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tcMar>
              <w:left w:w="6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045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DELLE CONOSCENZE</w:t>
            </w:r>
          </w:p>
        </w:tc>
      </w:tr>
      <w:tr>
        <w:trPr>
          <w:cantSplit w:val="1"/>
          <w:trHeight w:val="2379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Il testo narrativo</w:t>
            </w:r>
          </w:p>
          <w:p w:rsidR="00000000" w:rsidDel="00000000" w:rsidP="00000000" w:rsidRDefault="00000000" w:rsidRPr="00000000" w14:paraId="00000049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Primo periodo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1: Utilizzare gli strumenti espressivi ed argomentativi indispensabili per gestire l’interazione comunicativa verbale in vari contesti.</w:t>
            </w:r>
          </w:p>
          <w:p w:rsidR="00000000" w:rsidDel="00000000" w:rsidP="00000000" w:rsidRDefault="00000000" w:rsidRPr="00000000" w14:paraId="00000050">
            <w:pPr>
              <w:spacing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2: Leggere, comprendere e interpretare testi narrativi</w:t>
            </w:r>
          </w:p>
          <w:p w:rsidR="00000000" w:rsidDel="00000000" w:rsidP="00000000" w:rsidRDefault="00000000" w:rsidRPr="00000000" w14:paraId="00000051">
            <w:pPr>
              <w:spacing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3: Produrre testi scritti di vario tipo, anche multimediale, in relazione ai differenti scopi comunicativi.</w:t>
            </w:r>
          </w:p>
          <w:p w:rsidR="00000000" w:rsidDel="00000000" w:rsidP="00000000" w:rsidRDefault="00000000" w:rsidRPr="00000000" w14:paraId="00000052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line="24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Comprendere il messaggio GENERALE contenuto in un testo orale, cogliendo le relazioni logiche tra le varie componenti 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Interagire oralmente per esprimere o riconoscere un punto di vista.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Individuare il significato globale di un testo, anche attraverso l'USO di schemi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Individuare il significato dei termini non noti.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Esporre esperienze vissute, contenuti di testi e\o esprimere proprie valutazioni motivate</w:t>
            </w:r>
          </w:p>
          <w:p w:rsidR="00000000" w:rsidDel="00000000" w:rsidP="00000000" w:rsidRDefault="00000000" w:rsidRPr="00000000" w14:paraId="0000005D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ffffff" w:val="clear"/>
            <w:tcMar>
              <w:left w:w="6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line="24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Elementi strutturali del testo narrativo.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personaggi.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Narratore e punto di vista.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 spazio e il tempo.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 generi della narrazione.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line="24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4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400.0" w:type="dxa"/>
        <w:jc w:val="left"/>
        <w:tblInd w:w="10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1905"/>
        <w:gridCol w:w="2610"/>
        <w:gridCol w:w="6465"/>
        <w:gridCol w:w="3420"/>
        <w:tblGridChange w:id="0">
          <w:tblGrid>
            <w:gridCol w:w="1905"/>
            <w:gridCol w:w="2610"/>
            <w:gridCol w:w="6465"/>
            <w:gridCol w:w="3420"/>
          </w:tblGrid>
        </w:tblGridChange>
      </w:tblGrid>
      <w:tr>
        <w:trPr>
          <w:cantSplit w:val="0"/>
          <w:trHeight w:val="596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B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UDA 3</w:t>
            </w:r>
          </w:p>
          <w:p w:rsidR="00000000" w:rsidDel="00000000" w:rsidP="00000000" w:rsidRDefault="00000000" w:rsidRPr="00000000" w14:paraId="0000006D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E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DELL’UDA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F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 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70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071">
            <w:pPr>
              <w:spacing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DELLE CONOSCENZE</w:t>
            </w:r>
          </w:p>
        </w:tc>
      </w:tr>
      <w:tr>
        <w:trPr>
          <w:cantSplit w:val="1"/>
          <w:trHeight w:val="2447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</w:tcMar>
          </w:tcPr>
          <w:p w:rsidR="00000000" w:rsidDel="00000000" w:rsidP="00000000" w:rsidRDefault="00000000" w:rsidRPr="00000000" w14:paraId="00000072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Il testo poetico</w:t>
            </w:r>
          </w:p>
          <w:p w:rsidR="00000000" w:rsidDel="00000000" w:rsidP="00000000" w:rsidRDefault="00000000" w:rsidRPr="00000000" w14:paraId="00000073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  <w:t xml:space="preserve">Secondo Periodo</w:t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</w:tcMar>
          </w:tcPr>
          <w:p w:rsidR="00000000" w:rsidDel="00000000" w:rsidP="00000000" w:rsidRDefault="00000000" w:rsidRPr="00000000" w14:paraId="00000076">
            <w:pPr>
              <w:spacing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1: Utilizzare gli strumenti espressivi ed argomentativi indispensabili per gestire l’interazione comunicativa verbale in vari contesti.</w:t>
            </w:r>
          </w:p>
          <w:p w:rsidR="00000000" w:rsidDel="00000000" w:rsidP="00000000" w:rsidRDefault="00000000" w:rsidRPr="00000000" w14:paraId="00000077">
            <w:pPr>
              <w:spacing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2: Leggere, comprendere e interpretare testi espressivi attraverso la poesia ed il teatro</w:t>
            </w:r>
          </w:p>
          <w:p w:rsidR="00000000" w:rsidDel="00000000" w:rsidP="00000000" w:rsidRDefault="00000000" w:rsidRPr="00000000" w14:paraId="00000078">
            <w:pPr>
              <w:spacing w:line="244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3: Produrre testi scritti di vario tipo, anche multimediale, in relazione ai differenti scopi comunicativi.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Comprendere il messaggio GENERALE contenuto in un testo orale, cogliendo le relazioni logiche tra le varie componenti 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Interagire oralmente per esprimere o riconoscere un punto di vista.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Individuare il significato globale di un testo, anche attraverso l'USO di schemi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Individuare il significato dei termini non noti.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Esporre esperienze vissute, contenuti di testi e\o esprimere proprie valutazioni motivate</w:t>
            </w:r>
          </w:p>
          <w:p w:rsidR="00000000" w:rsidDel="00000000" w:rsidP="00000000" w:rsidRDefault="00000000" w:rsidRPr="00000000" w14:paraId="00000082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Struttura ed espressione nel testo poetico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Il testo poetico come espressione di sé, lettura ed analisi di testi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Il testo poetico come espressione di valori civili, lettura ed analisi di testi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Il testo poetico e la musica: la canzone antica e moderna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Il teatro come espressione di sé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Il teatro come riflessione sulla società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line="244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406.0" w:type="dxa"/>
        <w:jc w:val="left"/>
        <w:tblInd w:w="10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1910"/>
        <w:gridCol w:w="2551"/>
        <w:gridCol w:w="6521"/>
        <w:gridCol w:w="3424"/>
        <w:tblGridChange w:id="0">
          <w:tblGrid>
            <w:gridCol w:w="1910"/>
            <w:gridCol w:w="2551"/>
            <w:gridCol w:w="6521"/>
            <w:gridCol w:w="3424"/>
          </w:tblGrid>
        </w:tblGridChange>
      </w:tblGrid>
      <w:tr>
        <w:trPr>
          <w:cantSplit w:val="0"/>
          <w:trHeight w:val="1170.152994791666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UDA 4</w:t>
            </w:r>
          </w:p>
          <w:p w:rsidR="00000000" w:rsidDel="00000000" w:rsidP="00000000" w:rsidRDefault="00000000" w:rsidRPr="00000000" w14:paraId="0000008E">
            <w:pPr>
              <w:spacing w:after="0"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TRASVERSALI</w:t>
            </w:r>
          </w:p>
          <w:p w:rsidR="00000000" w:rsidDel="00000000" w:rsidP="00000000" w:rsidRDefault="00000000" w:rsidRPr="00000000" w14:paraId="0000008F">
            <w:pPr>
              <w:spacing w:after="0"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DELL’UDA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 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CONTENUTI</w:t>
            </w:r>
          </w:p>
          <w:p w:rsidR="00000000" w:rsidDel="00000000" w:rsidP="00000000" w:rsidRDefault="00000000" w:rsidRPr="00000000" w14:paraId="00000093">
            <w:pPr>
              <w:spacing w:after="0" w:line="24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DELLE CONOSCENZE</w:t>
            </w:r>
          </w:p>
        </w:tc>
      </w:tr>
      <w:tr>
        <w:trPr>
          <w:cantSplit w:val="1"/>
          <w:trHeight w:val="2447" w:hRule="atLeast"/>
          <w:tblHeader w:val="0"/>
        </w:trPr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</w:tcMar>
          </w:tcPr>
          <w:p w:rsidR="00000000" w:rsidDel="00000000" w:rsidP="00000000" w:rsidRDefault="00000000" w:rsidRPr="00000000" w14:paraId="00000094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  <w:t xml:space="preserve">Tutto l’anno in particolare nelle ore dedicate a Ed. Civica e Orientamento</w:t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</w:tcMar>
          </w:tcPr>
          <w:p w:rsidR="00000000" w:rsidDel="00000000" w:rsidP="00000000" w:rsidRDefault="00000000" w:rsidRPr="00000000" w14:paraId="00000097">
            <w:pPr>
              <w:spacing w:after="0"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Utilizzare e produrre strumenti di comunicazione visiva e multimediale, anche con riferimento alle strategie espressive e agli strumenti tecnici della comunicazione in rete</w:t>
            </w:r>
          </w:p>
          <w:p w:rsidR="00000000" w:rsidDel="00000000" w:rsidP="00000000" w:rsidRDefault="00000000" w:rsidRPr="00000000" w14:paraId="00000098">
            <w:pPr>
              <w:spacing w:after="0" w:line="244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Redigere relazioni tecniche e documentare le attività individuali e di gruppo relative a situazioni professionali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Individuare e utilizzare gli strumenti di comunicazione e di team working più appropriati per intervenire nei contesti organizzativi e professionali di riferimento</w:t>
            </w:r>
          </w:p>
        </w:tc>
        <w:tc>
          <w:tcPr>
            <w:tcBorders>
              <w:top w:color="000001" w:space="0" w:sz="4" w:val="single"/>
              <w:left w:color="000001" w:space="0" w:sz="8" w:val="single"/>
              <w:bottom w:color="000001" w:space="0" w:sz="4" w:val="single"/>
            </w:tcBorders>
            <w:shd w:fill="ffffff" w:val="clear"/>
            <w:tcMar>
              <w:left w:w="50.0" w:type="dxa"/>
            </w:tcMar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Interagire oralmente per esprimere o riconoscere un punto di vista.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Individuare il significato dei termini non noti.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Applicare le principali regole ortografiche e morfosintattiche.</w:t>
            </w:r>
          </w:p>
          <w:p w:rsidR="00000000" w:rsidDel="00000000" w:rsidP="00000000" w:rsidRDefault="00000000" w:rsidRPr="00000000" w14:paraId="000000A1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Conoscere i principali aspetti della grammatica per utilizzarli nella produzione di testi come da Uda 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Lines w:val="1"/>
              <w:spacing w:after="0" w:line="244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134" w:top="1134" w:left="1417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bookmarkStart w:colFirst="0" w:colLast="0" w:name="_heading=h.egtktidk4ohh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Via Azimonti n°5 – 21053 Castellanza   +39 0331 635718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C.F. 81009250127 - Codice Meccanografico VAIS01900E - C.U.U.: UF6U6C</w:t>
    </w:r>
  </w:p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2"/>
          <w:szCs w:val="12"/>
          <w:u w:val="single"/>
          <w:shd w:fill="auto" w:val="clear"/>
          <w:vertAlign w:val="baseline"/>
          <w:rtl w:val="0"/>
        </w:rPr>
        <w:t xml:space="preserve">https://isisfacchinetti.edu.it</w:t>
      </w:r>
    </w:hyperlink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   </w:t>
    </w:r>
    <w:hyperlink r:id="rId2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2"/>
          <w:szCs w:val="12"/>
          <w:u w:val="single"/>
          <w:shd w:fill="auto" w:val="clear"/>
          <w:vertAlign w:val="baseline"/>
          <w:rtl w:val="0"/>
        </w:rPr>
        <w:t xml:space="preserve">vais01900e@istruzione.it</w:t>
      </w:r>
    </w:hyperlink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   </w:t>
    </w:r>
    <w:hyperlink r:id="rId3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2"/>
          <w:szCs w:val="12"/>
          <w:u w:val="single"/>
          <w:shd w:fill="auto" w:val="clear"/>
          <w:vertAlign w:val="baseline"/>
          <w:rtl w:val="0"/>
        </w:rPr>
        <w:t xml:space="preserve">vais01900e@pec.istruzione.it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76"/>
        <w:tab w:val="center" w:leader="none" w:pos="7285"/>
        <w:tab w:val="left" w:leader="none" w:pos="9816"/>
      </w:tabs>
      <w:spacing w:after="0" w:before="12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&lt;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2508495</wp:posOffset>
              </wp:positionH>
              <wp:positionV relativeFrom="paragraph">
                <wp:posOffset>-125094</wp:posOffset>
              </wp:positionV>
              <wp:extent cx="3886958" cy="1172722"/>
              <wp:effectExtent b="0" l="0" r="0" t="0"/>
              <wp:wrapNone/>
              <wp:docPr id="162123020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02500" y="3193625"/>
                        <a:ext cx="3886958" cy="1172722"/>
                        <a:chOff x="3402500" y="3193625"/>
                        <a:chExt cx="3887000" cy="1172750"/>
                      </a:xfrm>
                    </wpg:grpSpPr>
                    <wpg:grpSp>
                      <wpg:cNvGrpSpPr/>
                      <wpg:grpSpPr>
                        <a:xfrm>
                          <a:off x="3402521" y="3193639"/>
                          <a:ext cx="3886958" cy="1172722"/>
                          <a:chOff x="0" y="0"/>
                          <a:chExt cx="3886958" cy="1172722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3886950" cy="117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30232" l="0" r="0" t="18082"/>
                          <a:stretch/>
                        </pic:blipFill>
                        <pic:spPr>
                          <a:xfrm>
                            <a:off x="0" y="575187"/>
                            <a:ext cx="1137285" cy="597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C:\Users\valerio.valentino\AppData\Local\Microsoft\Windows\INetCache\Content.MSO\3A4EB3D7.tmp"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988142" y="0"/>
                            <a:ext cx="2080260" cy="762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descr="C:\Documents and Settings\preside.itis\Impostazioni locali\Temp\Academy2cRGB_94x89.gif" id="6" name="Shape 6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3311013" y="612058"/>
                            <a:ext cx="57594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2508495</wp:posOffset>
              </wp:positionH>
              <wp:positionV relativeFrom="paragraph">
                <wp:posOffset>-125094</wp:posOffset>
              </wp:positionV>
              <wp:extent cx="3886958" cy="1172722"/>
              <wp:effectExtent b="0" l="0" r="0" t="0"/>
              <wp:wrapNone/>
              <wp:docPr id="1621230209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6958" cy="11727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76"/>
        <w:tab w:val="center" w:leader="none" w:pos="7285"/>
        <w:tab w:val="left" w:leader="none" w:pos="9816"/>
      </w:tabs>
      <w:spacing w:after="0" w:before="12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76"/>
        <w:tab w:val="center" w:leader="none" w:pos="7285"/>
        <w:tab w:val="left" w:leader="none" w:pos="7444"/>
        <w:tab w:val="left" w:leader="none" w:pos="9816"/>
      </w:tabs>
      <w:spacing w:after="0" w:before="12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Istituto Statale Istruzione Superiore</w:t>
    </w:r>
  </w:p>
  <w:p w:rsidR="00000000" w:rsidDel="00000000" w:rsidP="00000000" w:rsidRDefault="00000000" w:rsidRPr="00000000" w14:paraId="000000A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0"/>
        <w:tab w:val="center" w:leader="none" w:pos="4677"/>
        <w:tab w:val="left" w:leader="none" w:pos="6876"/>
        <w:tab w:val="left" w:leader="none" w:pos="7285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Cipriano FACCHINETTI</w:t>
    </w:r>
  </w:p>
  <w:p w:rsidR="00000000" w:rsidDel="00000000" w:rsidP="00000000" w:rsidRDefault="00000000" w:rsidRPr="00000000" w14:paraId="000000A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0"/>
        <w:tab w:val="left" w:leader="none" w:pos="8100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0"/>
        <w:tab w:val="center" w:leader="none" w:pos="8364"/>
      </w:tabs>
      <w:spacing w:after="0" w:before="0" w:line="240" w:lineRule="auto"/>
      <w:ind w:left="142" w:right="98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Istruzione Tecnica - 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MECCANICA E MECCATRONICA - ENERGIA - INFORMATICA E TELECOMUNICAZIONI – SISTEMA MODA</w:t>
    </w:r>
  </w:p>
  <w:p w:rsidR="00000000" w:rsidDel="00000000" w:rsidP="00000000" w:rsidRDefault="00000000" w:rsidRPr="00000000" w14:paraId="000000A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0"/>
        <w:tab w:val="center" w:leader="none" w:pos="8364"/>
      </w:tabs>
      <w:spacing w:after="0" w:before="0" w:line="240" w:lineRule="auto"/>
      <w:ind w:left="142" w:right="98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CHIMICA DEI MATERIALI - BIOTECNOLOGIE AMBIENTALI - COSTRUZIONI, AMBIENTE E TERRITORIO – AUTOMAZIONE</w:t>
    </w:r>
  </w:p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0"/>
        <w:tab w:val="center" w:leader="none" w:pos="8364"/>
      </w:tabs>
      <w:spacing w:after="0" w:before="0" w:line="240" w:lineRule="auto"/>
      <w:ind w:left="142" w:right="98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Istruzione Professionale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- MANUTENZIONE E ASSISTENZA TECNICA</w:t>
    </w:r>
  </w:p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Istruzione e Formazione Professionale (IeFP)</w:t>
    </w: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- OPERATORE ALLA RIPARAZIONE DI VEICOLI A MOTORE – OPERATORE INFORMATICO</w:t>
    </w:r>
  </w:p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9B0005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B0005"/>
  </w:style>
  <w:style w:type="paragraph" w:styleId="Pidipagina">
    <w:name w:val="footer"/>
    <w:basedOn w:val="Normale"/>
    <w:link w:val="PidipaginaCarattere"/>
    <w:uiPriority w:val="99"/>
    <w:unhideWhenUsed w:val="1"/>
    <w:rsid w:val="009B000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B0005"/>
  </w:style>
  <w:style w:type="character" w:styleId="Collegamentoipertestuale">
    <w:name w:val="Hyperlink"/>
    <w:uiPriority w:val="99"/>
    <w:unhideWhenUsed w:val="1"/>
    <w:rsid w:val="0072091B"/>
    <w:rPr>
      <w:color w:val="0563c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0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60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60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isisfacchinetti.edu.it" TargetMode="External"/><Relationship Id="rId2" Type="http://schemas.openxmlformats.org/officeDocument/2006/relationships/hyperlink" Target="mailto:vais01900e@istruzione.it" TargetMode="External"/><Relationship Id="rId3" Type="http://schemas.openxmlformats.org/officeDocument/2006/relationships/hyperlink" Target="mailto:vais01900e@pec.istruzion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LBOQEJXu1SxpyywWKQOaRFWFlQ==">CgMxLjAyDmguZWd0a3RpZGs0b2hoOAByITFnckVwdW41TVFhQ20xNW95eGhlQVpZU20xR09VZWJMLQ==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2025-09-12T08:42:00Z</dcterms:created>
  <dc:creator>Jessica Olgiati</dc:creator>
</cp:coreProperties>
</file>